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138ED" w14:textId="77777777" w:rsidR="00A52AFF" w:rsidRDefault="00A52AFF" w:rsidP="00A52AFF">
      <w:pPr>
        <w:jc w:val="center"/>
        <w:rPr>
          <w:rFonts w:asciiTheme="minorHAnsi" w:hAnsiTheme="minorHAnsi" w:cs="Arial"/>
          <w:b/>
          <w:sz w:val="28"/>
          <w:szCs w:val="28"/>
        </w:rPr>
      </w:pPr>
    </w:p>
    <w:p w14:paraId="5811B44A" w14:textId="77777777" w:rsidR="00306711" w:rsidRDefault="00306711" w:rsidP="00A52AFF">
      <w:pPr>
        <w:jc w:val="center"/>
        <w:rPr>
          <w:rFonts w:asciiTheme="minorHAnsi" w:hAnsiTheme="minorHAnsi" w:cs="Arial"/>
          <w:b/>
          <w:sz w:val="28"/>
          <w:szCs w:val="28"/>
        </w:rPr>
      </w:pPr>
    </w:p>
    <w:p w14:paraId="3A3E4CB5" w14:textId="66FCA642" w:rsidR="0056595D" w:rsidRDefault="00D350B2" w:rsidP="00D350B2">
      <w:pPr>
        <w:jc w:val="center"/>
        <w:rPr>
          <w:rFonts w:asciiTheme="minorHAnsi" w:hAnsiTheme="minorHAnsi" w:cs="Arial"/>
          <w:b/>
          <w:sz w:val="28"/>
          <w:szCs w:val="28"/>
        </w:rPr>
      </w:pPr>
      <w:r w:rsidRPr="00332DAE">
        <w:rPr>
          <w:rFonts w:asciiTheme="minorHAnsi" w:hAnsiTheme="minorHAnsi" w:cs="Arial"/>
          <w:sz w:val="28"/>
          <w:szCs w:val="28"/>
          <w:highlight w:val="lightGray"/>
        </w:rPr>
        <w:t>ESRC Impact Acceleration Account 2</w:t>
      </w:r>
      <w:r w:rsidR="00322E85">
        <w:rPr>
          <w:rFonts w:asciiTheme="minorHAnsi" w:hAnsiTheme="minorHAnsi" w:cs="Arial"/>
          <w:b/>
          <w:sz w:val="28"/>
          <w:szCs w:val="28"/>
        </w:rPr>
        <w:br/>
      </w:r>
    </w:p>
    <w:p w14:paraId="03117CB9" w14:textId="77777777" w:rsidR="0056595D" w:rsidRDefault="0056595D" w:rsidP="00A52AFF">
      <w:pPr>
        <w:jc w:val="center"/>
        <w:rPr>
          <w:rFonts w:asciiTheme="minorHAnsi" w:hAnsiTheme="minorHAnsi" w:cs="Arial"/>
          <w:b/>
          <w:sz w:val="28"/>
          <w:szCs w:val="28"/>
        </w:rPr>
      </w:pPr>
    </w:p>
    <w:p w14:paraId="50EA64D3" w14:textId="414C45FB" w:rsidR="00F83872" w:rsidRDefault="000D1AD8" w:rsidP="00F83872">
      <w:pPr>
        <w:jc w:val="center"/>
        <w:rPr>
          <w:rFonts w:asciiTheme="minorHAnsi" w:hAnsiTheme="minorHAnsi" w:cs="Arial"/>
          <w:sz w:val="28"/>
          <w:szCs w:val="28"/>
        </w:rPr>
      </w:pPr>
      <w:r>
        <w:rPr>
          <w:rFonts w:asciiTheme="minorHAnsi" w:hAnsiTheme="minorHAnsi" w:cs="Arial"/>
          <w:sz w:val="28"/>
          <w:szCs w:val="28"/>
        </w:rPr>
        <w:t>Open c</w:t>
      </w:r>
      <w:r w:rsidRPr="000D1AD8">
        <w:rPr>
          <w:rFonts w:asciiTheme="minorHAnsi" w:hAnsiTheme="minorHAnsi" w:cs="Arial"/>
          <w:sz w:val="28"/>
          <w:szCs w:val="28"/>
        </w:rPr>
        <w:t>all for proposals</w:t>
      </w:r>
      <w:r w:rsidR="00CF0EA7">
        <w:rPr>
          <w:rFonts w:asciiTheme="minorHAnsi" w:hAnsiTheme="minorHAnsi" w:cs="Arial"/>
          <w:sz w:val="28"/>
          <w:szCs w:val="28"/>
        </w:rPr>
        <w:t xml:space="preserve"> 201</w:t>
      </w:r>
      <w:r w:rsidR="006C3C8D">
        <w:rPr>
          <w:rFonts w:asciiTheme="minorHAnsi" w:hAnsiTheme="minorHAnsi" w:cs="Arial"/>
          <w:sz w:val="28"/>
          <w:szCs w:val="28"/>
        </w:rPr>
        <w:t>9</w:t>
      </w:r>
      <w:r w:rsidR="00CF0EA7">
        <w:rPr>
          <w:rFonts w:asciiTheme="minorHAnsi" w:hAnsiTheme="minorHAnsi" w:cs="Arial"/>
          <w:sz w:val="28"/>
          <w:szCs w:val="28"/>
        </w:rPr>
        <w:t>/20</w:t>
      </w:r>
      <w:r w:rsidR="006C3C8D">
        <w:rPr>
          <w:rFonts w:asciiTheme="minorHAnsi" w:hAnsiTheme="minorHAnsi" w:cs="Arial"/>
          <w:sz w:val="28"/>
          <w:szCs w:val="28"/>
        </w:rPr>
        <w:t>20</w:t>
      </w:r>
    </w:p>
    <w:p w14:paraId="4B2AE585" w14:textId="31F6E35D" w:rsidR="00A52AFF" w:rsidRPr="00F83872" w:rsidRDefault="0056595D" w:rsidP="00F83872">
      <w:pPr>
        <w:jc w:val="center"/>
        <w:rPr>
          <w:rFonts w:asciiTheme="minorHAnsi" w:hAnsiTheme="minorHAnsi" w:cs="Arial"/>
          <w:sz w:val="28"/>
          <w:szCs w:val="28"/>
        </w:rPr>
      </w:pPr>
      <w:r>
        <w:rPr>
          <w:rFonts w:asciiTheme="minorHAnsi" w:hAnsiTheme="minorHAnsi" w:cs="Arial"/>
          <w:b/>
          <w:sz w:val="28"/>
          <w:szCs w:val="28"/>
        </w:rPr>
        <w:t>K</w:t>
      </w:r>
      <w:r w:rsidR="00724D30">
        <w:rPr>
          <w:rFonts w:asciiTheme="minorHAnsi" w:hAnsiTheme="minorHAnsi" w:cs="Arial"/>
          <w:b/>
          <w:sz w:val="28"/>
          <w:szCs w:val="28"/>
        </w:rPr>
        <w:t>nowledge E</w:t>
      </w:r>
      <w:r>
        <w:rPr>
          <w:rFonts w:asciiTheme="minorHAnsi" w:hAnsiTheme="minorHAnsi" w:cs="Arial"/>
          <w:b/>
          <w:sz w:val="28"/>
          <w:szCs w:val="28"/>
        </w:rPr>
        <w:t xml:space="preserve">xchange </w:t>
      </w:r>
      <w:r w:rsidR="00724D30">
        <w:rPr>
          <w:rFonts w:asciiTheme="minorHAnsi" w:hAnsiTheme="minorHAnsi" w:cs="Arial"/>
          <w:b/>
          <w:sz w:val="28"/>
          <w:szCs w:val="28"/>
        </w:rPr>
        <w:t>D</w:t>
      </w:r>
      <w:r>
        <w:rPr>
          <w:rFonts w:asciiTheme="minorHAnsi" w:hAnsiTheme="minorHAnsi" w:cs="Arial"/>
          <w:b/>
          <w:sz w:val="28"/>
          <w:szCs w:val="28"/>
        </w:rPr>
        <w:t xml:space="preserve">ialogues </w:t>
      </w:r>
      <w:r w:rsidR="00D350B2">
        <w:rPr>
          <w:rFonts w:asciiTheme="minorHAnsi" w:hAnsiTheme="minorHAnsi" w:cs="Arial"/>
          <w:b/>
          <w:sz w:val="28"/>
          <w:szCs w:val="28"/>
        </w:rPr>
        <w:t>(IAA Stage 1)</w:t>
      </w:r>
    </w:p>
    <w:p w14:paraId="47B3FB41" w14:textId="77777777" w:rsidR="00A52AFF" w:rsidRDefault="00A52AFF" w:rsidP="00A52AFF">
      <w:pPr>
        <w:jc w:val="center"/>
        <w:rPr>
          <w:rFonts w:asciiTheme="minorHAnsi" w:hAnsiTheme="minorHAnsi" w:cs="Arial"/>
          <w:sz w:val="28"/>
          <w:szCs w:val="28"/>
        </w:rPr>
      </w:pPr>
      <w:r w:rsidRPr="00A52AFF">
        <w:rPr>
          <w:rFonts w:asciiTheme="minorHAnsi" w:hAnsiTheme="minorHAnsi" w:cs="Arial"/>
          <w:sz w:val="28"/>
          <w:szCs w:val="28"/>
        </w:rPr>
        <w:t xml:space="preserve">Call specification and </w:t>
      </w:r>
      <w:r w:rsidR="00783990">
        <w:rPr>
          <w:rFonts w:asciiTheme="minorHAnsi" w:hAnsiTheme="minorHAnsi" w:cs="Arial"/>
          <w:sz w:val="28"/>
          <w:szCs w:val="28"/>
        </w:rPr>
        <w:t>g</w:t>
      </w:r>
      <w:r w:rsidRPr="00A52AFF">
        <w:rPr>
          <w:rFonts w:asciiTheme="minorHAnsi" w:hAnsiTheme="minorHAnsi" w:cs="Arial"/>
          <w:sz w:val="28"/>
          <w:szCs w:val="28"/>
        </w:rPr>
        <w:t>uidance for applicants (Call doc</w:t>
      </w:r>
      <w:r w:rsidR="00704548">
        <w:rPr>
          <w:rFonts w:asciiTheme="minorHAnsi" w:hAnsiTheme="minorHAnsi" w:cs="Arial"/>
          <w:sz w:val="28"/>
          <w:szCs w:val="28"/>
        </w:rPr>
        <w:t>ument</w:t>
      </w:r>
      <w:r w:rsidRPr="00A52AFF">
        <w:rPr>
          <w:rFonts w:asciiTheme="minorHAnsi" w:hAnsiTheme="minorHAnsi" w:cs="Arial"/>
          <w:sz w:val="28"/>
          <w:szCs w:val="28"/>
        </w:rPr>
        <w:t xml:space="preserve"> A)</w:t>
      </w:r>
    </w:p>
    <w:p w14:paraId="5EBAC195" w14:textId="77777777" w:rsidR="00306711" w:rsidRDefault="00306711" w:rsidP="00A52AFF">
      <w:pPr>
        <w:jc w:val="center"/>
        <w:rPr>
          <w:rFonts w:asciiTheme="minorHAnsi" w:hAnsiTheme="minorHAnsi" w:cs="Arial"/>
          <w:sz w:val="28"/>
          <w:szCs w:val="28"/>
        </w:rPr>
      </w:pPr>
    </w:p>
    <w:sdt>
      <w:sdtPr>
        <w:rPr>
          <w:rFonts w:asciiTheme="minorHAnsi" w:eastAsia="Calibri" w:hAnsiTheme="minorHAnsi" w:cs="Times New Roman"/>
          <w:b w:val="0"/>
          <w:bCs w:val="0"/>
          <w:color w:val="auto"/>
          <w:sz w:val="22"/>
          <w:szCs w:val="22"/>
          <w:lang w:val="en-GB"/>
        </w:rPr>
        <w:id w:val="7825135"/>
        <w:docPartObj>
          <w:docPartGallery w:val="Table of Contents"/>
          <w:docPartUnique/>
        </w:docPartObj>
      </w:sdtPr>
      <w:sdtEndPr/>
      <w:sdtContent>
        <w:p w14:paraId="3DA14A38" w14:textId="77777777" w:rsidR="00A52AFF" w:rsidRPr="00A52AFF" w:rsidRDefault="00A52AFF" w:rsidP="00306711">
          <w:pPr>
            <w:pStyle w:val="TOCHeading"/>
            <w:spacing w:before="0"/>
            <w:rPr>
              <w:rFonts w:asciiTheme="minorHAnsi" w:hAnsiTheme="minorHAnsi"/>
            </w:rPr>
          </w:pPr>
          <w:r w:rsidRPr="00A52AFF">
            <w:rPr>
              <w:rFonts w:asciiTheme="minorHAnsi" w:hAnsiTheme="minorHAnsi"/>
              <w:color w:val="auto"/>
            </w:rPr>
            <w:t>Contents</w:t>
          </w:r>
        </w:p>
        <w:p w14:paraId="1EF75DEA" w14:textId="50A13D64" w:rsidR="00BB53ED" w:rsidRPr="00BB53ED" w:rsidRDefault="00796F0A">
          <w:pPr>
            <w:pStyle w:val="TOC1"/>
            <w:tabs>
              <w:tab w:val="right" w:leader="dot" w:pos="9016"/>
            </w:tabs>
            <w:rPr>
              <w:rFonts w:asciiTheme="minorHAnsi" w:eastAsiaTheme="minorEastAsia" w:hAnsiTheme="minorHAnsi" w:cstheme="minorBidi"/>
              <w:noProof/>
              <w:lang w:eastAsia="en-GB"/>
            </w:rPr>
          </w:pPr>
          <w:r w:rsidRPr="00BB53ED">
            <w:rPr>
              <w:rFonts w:asciiTheme="minorHAnsi" w:hAnsiTheme="minorHAnsi"/>
            </w:rPr>
            <w:fldChar w:fldCharType="begin"/>
          </w:r>
          <w:r w:rsidR="00A52AFF" w:rsidRPr="00BB53ED">
            <w:rPr>
              <w:rFonts w:asciiTheme="minorHAnsi" w:hAnsiTheme="minorHAnsi"/>
            </w:rPr>
            <w:instrText xml:space="preserve"> TOC \o "1-3" \h \z \u </w:instrText>
          </w:r>
          <w:r w:rsidRPr="00BB53ED">
            <w:rPr>
              <w:rFonts w:asciiTheme="minorHAnsi" w:hAnsiTheme="minorHAnsi"/>
            </w:rPr>
            <w:fldChar w:fldCharType="separate"/>
          </w:r>
          <w:hyperlink w:anchor="_Toc466982244" w:history="1">
            <w:r w:rsidR="00BB53ED" w:rsidRPr="00BB53ED">
              <w:rPr>
                <w:rStyle w:val="Hyperlink"/>
                <w:rFonts w:asciiTheme="minorHAnsi" w:hAnsiTheme="minorHAnsi"/>
                <w:noProof/>
              </w:rPr>
              <w:t>A.1 Introduction</w:t>
            </w:r>
            <w:r w:rsidR="00BB53ED" w:rsidRPr="00BB53ED">
              <w:rPr>
                <w:rFonts w:asciiTheme="minorHAnsi" w:hAnsiTheme="minorHAnsi"/>
                <w:noProof/>
                <w:webHidden/>
              </w:rPr>
              <w:tab/>
            </w:r>
            <w:r w:rsidR="00BB53ED" w:rsidRPr="00BB53ED">
              <w:rPr>
                <w:rFonts w:asciiTheme="minorHAnsi" w:hAnsiTheme="minorHAnsi"/>
                <w:noProof/>
                <w:webHidden/>
              </w:rPr>
              <w:fldChar w:fldCharType="begin"/>
            </w:r>
            <w:r w:rsidR="00BB53ED" w:rsidRPr="00BB53ED">
              <w:rPr>
                <w:rFonts w:asciiTheme="minorHAnsi" w:hAnsiTheme="minorHAnsi"/>
                <w:noProof/>
                <w:webHidden/>
              </w:rPr>
              <w:instrText xml:space="preserve"> PAGEREF _Toc466982244 \h </w:instrText>
            </w:r>
            <w:r w:rsidR="00BB53ED" w:rsidRPr="00BB53ED">
              <w:rPr>
                <w:rFonts w:asciiTheme="minorHAnsi" w:hAnsiTheme="minorHAnsi"/>
                <w:noProof/>
                <w:webHidden/>
              </w:rPr>
            </w:r>
            <w:r w:rsidR="00BB53ED" w:rsidRPr="00BB53ED">
              <w:rPr>
                <w:rFonts w:asciiTheme="minorHAnsi" w:hAnsiTheme="minorHAnsi"/>
                <w:noProof/>
                <w:webHidden/>
              </w:rPr>
              <w:fldChar w:fldCharType="separate"/>
            </w:r>
            <w:r w:rsidR="00B549BB">
              <w:rPr>
                <w:rFonts w:asciiTheme="minorHAnsi" w:hAnsiTheme="minorHAnsi"/>
                <w:noProof/>
                <w:webHidden/>
              </w:rPr>
              <w:t>1</w:t>
            </w:r>
            <w:r w:rsidR="00BB53ED" w:rsidRPr="00BB53ED">
              <w:rPr>
                <w:rFonts w:asciiTheme="minorHAnsi" w:hAnsiTheme="minorHAnsi"/>
                <w:noProof/>
                <w:webHidden/>
              </w:rPr>
              <w:fldChar w:fldCharType="end"/>
            </w:r>
          </w:hyperlink>
        </w:p>
        <w:p w14:paraId="2860AB30" w14:textId="6A9C7335" w:rsidR="00CF0EA7" w:rsidRDefault="00FF2977" w:rsidP="00CF0EA7">
          <w:pPr>
            <w:pStyle w:val="TOC1"/>
            <w:tabs>
              <w:tab w:val="right" w:leader="dot" w:pos="9016"/>
            </w:tabs>
            <w:rPr>
              <w:rFonts w:asciiTheme="minorHAnsi" w:hAnsiTheme="minorHAnsi"/>
              <w:noProof/>
            </w:rPr>
          </w:pPr>
          <w:hyperlink w:anchor="_Toc466982245" w:history="1">
            <w:r w:rsidR="00BB53ED" w:rsidRPr="00BB53ED">
              <w:rPr>
                <w:rStyle w:val="Hyperlink"/>
                <w:rFonts w:asciiTheme="minorHAnsi" w:hAnsiTheme="minorHAnsi"/>
                <w:noProof/>
              </w:rPr>
              <w:t>A.2 Aims of the funding</w:t>
            </w:r>
            <w:r w:rsidR="00BB53ED" w:rsidRPr="00BB53ED">
              <w:rPr>
                <w:rFonts w:asciiTheme="minorHAnsi" w:hAnsiTheme="minorHAnsi"/>
                <w:noProof/>
                <w:webHidden/>
              </w:rPr>
              <w:tab/>
            </w:r>
            <w:r w:rsidR="00BB53ED" w:rsidRPr="00BB53ED">
              <w:rPr>
                <w:rFonts w:asciiTheme="minorHAnsi" w:hAnsiTheme="minorHAnsi"/>
                <w:noProof/>
                <w:webHidden/>
              </w:rPr>
              <w:fldChar w:fldCharType="begin"/>
            </w:r>
            <w:r w:rsidR="00BB53ED" w:rsidRPr="00BB53ED">
              <w:rPr>
                <w:rFonts w:asciiTheme="minorHAnsi" w:hAnsiTheme="minorHAnsi"/>
                <w:noProof/>
                <w:webHidden/>
              </w:rPr>
              <w:instrText xml:space="preserve"> PAGEREF _Toc466982245 \h </w:instrText>
            </w:r>
            <w:r w:rsidR="00BB53ED" w:rsidRPr="00BB53ED">
              <w:rPr>
                <w:rFonts w:asciiTheme="minorHAnsi" w:hAnsiTheme="minorHAnsi"/>
                <w:noProof/>
                <w:webHidden/>
              </w:rPr>
            </w:r>
            <w:r w:rsidR="00BB53ED" w:rsidRPr="00BB53ED">
              <w:rPr>
                <w:rFonts w:asciiTheme="minorHAnsi" w:hAnsiTheme="minorHAnsi"/>
                <w:noProof/>
                <w:webHidden/>
              </w:rPr>
              <w:fldChar w:fldCharType="separate"/>
            </w:r>
            <w:r w:rsidR="00B549BB">
              <w:rPr>
                <w:rFonts w:asciiTheme="minorHAnsi" w:hAnsiTheme="minorHAnsi"/>
                <w:noProof/>
                <w:webHidden/>
              </w:rPr>
              <w:t>2</w:t>
            </w:r>
            <w:r w:rsidR="00BB53ED" w:rsidRPr="00BB53ED">
              <w:rPr>
                <w:rFonts w:asciiTheme="minorHAnsi" w:hAnsiTheme="minorHAnsi"/>
                <w:noProof/>
                <w:webHidden/>
              </w:rPr>
              <w:fldChar w:fldCharType="end"/>
            </w:r>
          </w:hyperlink>
        </w:p>
        <w:p w14:paraId="7021BC46" w14:textId="7C3E2235" w:rsidR="00CF0EA7" w:rsidRDefault="00FF2977" w:rsidP="00CF0EA7">
          <w:pPr>
            <w:pStyle w:val="TOC1"/>
            <w:tabs>
              <w:tab w:val="right" w:leader="dot" w:pos="9016"/>
            </w:tabs>
            <w:rPr>
              <w:rFonts w:asciiTheme="minorHAnsi" w:hAnsiTheme="minorHAnsi"/>
              <w:noProof/>
            </w:rPr>
          </w:pPr>
          <w:hyperlink w:anchor="_Toc466982245" w:history="1">
            <w:r w:rsidR="00CF0EA7">
              <w:rPr>
                <w:rStyle w:val="Hyperlink"/>
                <w:rFonts w:asciiTheme="minorHAnsi" w:hAnsiTheme="minorHAnsi"/>
                <w:noProof/>
              </w:rPr>
              <w:t>A.3 Selection criteria</w:t>
            </w:r>
            <w:r w:rsidR="00CF0EA7" w:rsidRPr="00BB53ED">
              <w:rPr>
                <w:rFonts w:asciiTheme="minorHAnsi" w:hAnsiTheme="minorHAnsi"/>
                <w:noProof/>
                <w:webHidden/>
              </w:rPr>
              <w:tab/>
            </w:r>
            <w:r w:rsidR="00CF0EA7">
              <w:rPr>
                <w:rFonts w:asciiTheme="minorHAnsi" w:hAnsiTheme="minorHAnsi"/>
                <w:noProof/>
                <w:webHidden/>
              </w:rPr>
              <w:t>3</w:t>
            </w:r>
          </w:hyperlink>
        </w:p>
        <w:p w14:paraId="680AA1D8" w14:textId="0EBC0382" w:rsidR="00BB53ED" w:rsidRPr="00BB53ED" w:rsidRDefault="00FF2977">
          <w:pPr>
            <w:pStyle w:val="TOC1"/>
            <w:tabs>
              <w:tab w:val="right" w:leader="dot" w:pos="9016"/>
            </w:tabs>
            <w:rPr>
              <w:rFonts w:asciiTheme="minorHAnsi" w:eastAsiaTheme="minorEastAsia" w:hAnsiTheme="minorHAnsi" w:cstheme="minorBidi"/>
              <w:noProof/>
              <w:lang w:eastAsia="en-GB"/>
            </w:rPr>
          </w:pPr>
          <w:hyperlink w:anchor="_Toc466982246" w:history="1">
            <w:r w:rsidR="00BB53ED" w:rsidRPr="00BB53ED">
              <w:rPr>
                <w:rStyle w:val="Hyperlink"/>
                <w:rFonts w:asciiTheme="minorHAnsi" w:hAnsiTheme="minorHAnsi"/>
                <w:noProof/>
              </w:rPr>
              <w:t>A.4 Application process</w:t>
            </w:r>
            <w:r w:rsidR="00BB53ED" w:rsidRPr="00BB53ED">
              <w:rPr>
                <w:rFonts w:asciiTheme="minorHAnsi" w:hAnsiTheme="minorHAnsi"/>
                <w:noProof/>
                <w:webHidden/>
              </w:rPr>
              <w:tab/>
            </w:r>
            <w:r w:rsidR="00BB53ED" w:rsidRPr="00BB53ED">
              <w:rPr>
                <w:rFonts w:asciiTheme="minorHAnsi" w:hAnsiTheme="minorHAnsi"/>
                <w:noProof/>
                <w:webHidden/>
              </w:rPr>
              <w:fldChar w:fldCharType="begin"/>
            </w:r>
            <w:r w:rsidR="00BB53ED" w:rsidRPr="00BB53ED">
              <w:rPr>
                <w:rFonts w:asciiTheme="minorHAnsi" w:hAnsiTheme="minorHAnsi"/>
                <w:noProof/>
                <w:webHidden/>
              </w:rPr>
              <w:instrText xml:space="preserve"> PAGEREF _Toc466982246 \h </w:instrText>
            </w:r>
            <w:r w:rsidR="00BB53ED" w:rsidRPr="00BB53ED">
              <w:rPr>
                <w:rFonts w:asciiTheme="minorHAnsi" w:hAnsiTheme="minorHAnsi"/>
                <w:noProof/>
                <w:webHidden/>
              </w:rPr>
            </w:r>
            <w:r w:rsidR="00BB53ED" w:rsidRPr="00BB53ED">
              <w:rPr>
                <w:rFonts w:asciiTheme="minorHAnsi" w:hAnsiTheme="minorHAnsi"/>
                <w:noProof/>
                <w:webHidden/>
              </w:rPr>
              <w:fldChar w:fldCharType="separate"/>
            </w:r>
            <w:r w:rsidR="00B549BB">
              <w:rPr>
                <w:rFonts w:asciiTheme="minorHAnsi" w:hAnsiTheme="minorHAnsi"/>
                <w:noProof/>
                <w:webHidden/>
              </w:rPr>
              <w:t>2</w:t>
            </w:r>
            <w:r w:rsidR="00BB53ED" w:rsidRPr="00BB53ED">
              <w:rPr>
                <w:rFonts w:asciiTheme="minorHAnsi" w:hAnsiTheme="minorHAnsi"/>
                <w:noProof/>
                <w:webHidden/>
              </w:rPr>
              <w:fldChar w:fldCharType="end"/>
            </w:r>
          </w:hyperlink>
        </w:p>
        <w:p w14:paraId="7AEFBBF9" w14:textId="5BB542B7" w:rsidR="00BB53ED" w:rsidRPr="00BB53ED" w:rsidRDefault="00FF2977">
          <w:pPr>
            <w:pStyle w:val="TOC1"/>
            <w:tabs>
              <w:tab w:val="right" w:leader="dot" w:pos="9016"/>
            </w:tabs>
            <w:rPr>
              <w:rFonts w:asciiTheme="minorHAnsi" w:eastAsiaTheme="minorEastAsia" w:hAnsiTheme="minorHAnsi" w:cstheme="minorBidi"/>
              <w:noProof/>
              <w:lang w:eastAsia="en-GB"/>
            </w:rPr>
          </w:pPr>
          <w:hyperlink w:anchor="_Toc466982247" w:history="1">
            <w:r w:rsidR="00BB53ED" w:rsidRPr="00BB53ED">
              <w:rPr>
                <w:rStyle w:val="Hyperlink"/>
                <w:rFonts w:asciiTheme="minorHAnsi" w:hAnsiTheme="minorHAnsi"/>
                <w:noProof/>
              </w:rPr>
              <w:t>A.5 Eligibility</w:t>
            </w:r>
            <w:r w:rsidR="00BB53ED" w:rsidRPr="00BB53ED">
              <w:rPr>
                <w:rFonts w:asciiTheme="minorHAnsi" w:hAnsiTheme="minorHAnsi"/>
                <w:noProof/>
                <w:webHidden/>
              </w:rPr>
              <w:tab/>
            </w:r>
            <w:r w:rsidR="00BB53ED" w:rsidRPr="00BB53ED">
              <w:rPr>
                <w:rFonts w:asciiTheme="minorHAnsi" w:hAnsiTheme="minorHAnsi"/>
                <w:noProof/>
                <w:webHidden/>
              </w:rPr>
              <w:fldChar w:fldCharType="begin"/>
            </w:r>
            <w:r w:rsidR="00BB53ED" w:rsidRPr="00BB53ED">
              <w:rPr>
                <w:rFonts w:asciiTheme="minorHAnsi" w:hAnsiTheme="minorHAnsi"/>
                <w:noProof/>
                <w:webHidden/>
              </w:rPr>
              <w:instrText xml:space="preserve"> PAGEREF _Toc466982247 \h </w:instrText>
            </w:r>
            <w:r w:rsidR="00BB53ED" w:rsidRPr="00BB53ED">
              <w:rPr>
                <w:rFonts w:asciiTheme="minorHAnsi" w:hAnsiTheme="minorHAnsi"/>
                <w:noProof/>
                <w:webHidden/>
              </w:rPr>
            </w:r>
            <w:r w:rsidR="00BB53ED" w:rsidRPr="00BB53ED">
              <w:rPr>
                <w:rFonts w:asciiTheme="minorHAnsi" w:hAnsiTheme="minorHAnsi"/>
                <w:noProof/>
                <w:webHidden/>
              </w:rPr>
              <w:fldChar w:fldCharType="separate"/>
            </w:r>
            <w:r w:rsidR="00B549BB">
              <w:rPr>
                <w:rFonts w:asciiTheme="minorHAnsi" w:hAnsiTheme="minorHAnsi"/>
                <w:noProof/>
                <w:webHidden/>
              </w:rPr>
              <w:t>2</w:t>
            </w:r>
            <w:r w:rsidR="00BB53ED" w:rsidRPr="00BB53ED">
              <w:rPr>
                <w:rFonts w:asciiTheme="minorHAnsi" w:hAnsiTheme="minorHAnsi"/>
                <w:noProof/>
                <w:webHidden/>
              </w:rPr>
              <w:fldChar w:fldCharType="end"/>
            </w:r>
          </w:hyperlink>
        </w:p>
        <w:p w14:paraId="5A0B3DDC" w14:textId="03C79FDD" w:rsidR="00BB53ED" w:rsidRPr="00BB53ED" w:rsidRDefault="00FF2977">
          <w:pPr>
            <w:pStyle w:val="TOC1"/>
            <w:tabs>
              <w:tab w:val="right" w:leader="dot" w:pos="9016"/>
            </w:tabs>
            <w:rPr>
              <w:rFonts w:asciiTheme="minorHAnsi" w:eastAsiaTheme="minorEastAsia" w:hAnsiTheme="minorHAnsi" w:cstheme="minorBidi"/>
              <w:noProof/>
              <w:lang w:eastAsia="en-GB"/>
            </w:rPr>
          </w:pPr>
          <w:hyperlink w:anchor="_Toc466982248" w:history="1">
            <w:r w:rsidR="00BB53ED" w:rsidRPr="00BB53ED">
              <w:rPr>
                <w:rStyle w:val="Hyperlink"/>
                <w:rFonts w:asciiTheme="minorHAnsi" w:hAnsiTheme="minorHAnsi"/>
                <w:noProof/>
              </w:rPr>
              <w:t>A.6 Eligible activities</w:t>
            </w:r>
            <w:r w:rsidR="00BB53ED" w:rsidRPr="00BB53ED">
              <w:rPr>
                <w:rFonts w:asciiTheme="minorHAnsi" w:hAnsiTheme="minorHAnsi"/>
                <w:noProof/>
                <w:webHidden/>
              </w:rPr>
              <w:tab/>
            </w:r>
            <w:r w:rsidR="00BB53ED" w:rsidRPr="00BB53ED">
              <w:rPr>
                <w:rFonts w:asciiTheme="minorHAnsi" w:hAnsiTheme="minorHAnsi"/>
                <w:noProof/>
                <w:webHidden/>
              </w:rPr>
              <w:fldChar w:fldCharType="begin"/>
            </w:r>
            <w:r w:rsidR="00BB53ED" w:rsidRPr="00BB53ED">
              <w:rPr>
                <w:rFonts w:asciiTheme="minorHAnsi" w:hAnsiTheme="minorHAnsi"/>
                <w:noProof/>
                <w:webHidden/>
              </w:rPr>
              <w:instrText xml:space="preserve"> PAGEREF _Toc466982248 \h </w:instrText>
            </w:r>
            <w:r w:rsidR="00BB53ED" w:rsidRPr="00BB53ED">
              <w:rPr>
                <w:rFonts w:asciiTheme="minorHAnsi" w:hAnsiTheme="minorHAnsi"/>
                <w:noProof/>
                <w:webHidden/>
              </w:rPr>
            </w:r>
            <w:r w:rsidR="00BB53ED" w:rsidRPr="00BB53ED">
              <w:rPr>
                <w:rFonts w:asciiTheme="minorHAnsi" w:hAnsiTheme="minorHAnsi"/>
                <w:noProof/>
                <w:webHidden/>
              </w:rPr>
              <w:fldChar w:fldCharType="separate"/>
            </w:r>
            <w:r w:rsidR="00B549BB">
              <w:rPr>
                <w:rFonts w:asciiTheme="minorHAnsi" w:hAnsiTheme="minorHAnsi"/>
                <w:noProof/>
                <w:webHidden/>
              </w:rPr>
              <w:t>2</w:t>
            </w:r>
            <w:r w:rsidR="00BB53ED" w:rsidRPr="00BB53ED">
              <w:rPr>
                <w:rFonts w:asciiTheme="minorHAnsi" w:hAnsiTheme="minorHAnsi"/>
                <w:noProof/>
                <w:webHidden/>
              </w:rPr>
              <w:fldChar w:fldCharType="end"/>
            </w:r>
          </w:hyperlink>
        </w:p>
        <w:p w14:paraId="7C510B3E" w14:textId="3EE2E64F" w:rsidR="00BB53ED" w:rsidRPr="00BB53ED" w:rsidRDefault="00FF2977">
          <w:pPr>
            <w:pStyle w:val="TOC1"/>
            <w:tabs>
              <w:tab w:val="right" w:leader="dot" w:pos="9016"/>
            </w:tabs>
            <w:rPr>
              <w:rFonts w:asciiTheme="minorHAnsi" w:eastAsiaTheme="minorEastAsia" w:hAnsiTheme="minorHAnsi" w:cstheme="minorBidi"/>
              <w:noProof/>
              <w:lang w:eastAsia="en-GB"/>
            </w:rPr>
          </w:pPr>
          <w:hyperlink w:anchor="_Toc466982249" w:history="1">
            <w:r w:rsidR="00BB53ED" w:rsidRPr="00BB53ED">
              <w:rPr>
                <w:rStyle w:val="Hyperlink"/>
                <w:rFonts w:asciiTheme="minorHAnsi" w:hAnsiTheme="minorHAnsi"/>
                <w:noProof/>
              </w:rPr>
              <w:t>A.7 Eligible costs</w:t>
            </w:r>
            <w:r w:rsidR="00BB53ED" w:rsidRPr="00BB53ED">
              <w:rPr>
                <w:rFonts w:asciiTheme="minorHAnsi" w:hAnsiTheme="minorHAnsi"/>
                <w:noProof/>
                <w:webHidden/>
              </w:rPr>
              <w:tab/>
            </w:r>
            <w:r w:rsidR="00BB53ED" w:rsidRPr="00BB53ED">
              <w:rPr>
                <w:rFonts w:asciiTheme="minorHAnsi" w:hAnsiTheme="minorHAnsi"/>
                <w:noProof/>
                <w:webHidden/>
              </w:rPr>
              <w:fldChar w:fldCharType="begin"/>
            </w:r>
            <w:r w:rsidR="00BB53ED" w:rsidRPr="00BB53ED">
              <w:rPr>
                <w:rFonts w:asciiTheme="minorHAnsi" w:hAnsiTheme="minorHAnsi"/>
                <w:noProof/>
                <w:webHidden/>
              </w:rPr>
              <w:instrText xml:space="preserve"> PAGEREF _Toc466982249 \h </w:instrText>
            </w:r>
            <w:r w:rsidR="00BB53ED" w:rsidRPr="00BB53ED">
              <w:rPr>
                <w:rFonts w:asciiTheme="minorHAnsi" w:hAnsiTheme="minorHAnsi"/>
                <w:noProof/>
                <w:webHidden/>
              </w:rPr>
            </w:r>
            <w:r w:rsidR="00BB53ED" w:rsidRPr="00BB53ED">
              <w:rPr>
                <w:rFonts w:asciiTheme="minorHAnsi" w:hAnsiTheme="minorHAnsi"/>
                <w:noProof/>
                <w:webHidden/>
              </w:rPr>
              <w:fldChar w:fldCharType="separate"/>
            </w:r>
            <w:r w:rsidR="00B549BB">
              <w:rPr>
                <w:rFonts w:asciiTheme="minorHAnsi" w:hAnsiTheme="minorHAnsi"/>
                <w:noProof/>
                <w:webHidden/>
              </w:rPr>
              <w:t>2</w:t>
            </w:r>
            <w:r w:rsidR="00BB53ED" w:rsidRPr="00BB53ED">
              <w:rPr>
                <w:rFonts w:asciiTheme="minorHAnsi" w:hAnsiTheme="minorHAnsi"/>
                <w:noProof/>
                <w:webHidden/>
              </w:rPr>
              <w:fldChar w:fldCharType="end"/>
            </w:r>
          </w:hyperlink>
        </w:p>
        <w:p w14:paraId="4C29400F" w14:textId="19C3D61A" w:rsidR="00BB53ED" w:rsidRPr="00BB53ED" w:rsidRDefault="00FF2977">
          <w:pPr>
            <w:pStyle w:val="TOC1"/>
            <w:tabs>
              <w:tab w:val="right" w:leader="dot" w:pos="9016"/>
            </w:tabs>
            <w:rPr>
              <w:rFonts w:asciiTheme="minorHAnsi" w:eastAsiaTheme="minorEastAsia" w:hAnsiTheme="minorHAnsi" w:cstheme="minorBidi"/>
              <w:noProof/>
              <w:lang w:eastAsia="en-GB"/>
            </w:rPr>
          </w:pPr>
          <w:hyperlink w:anchor="_Toc466982250" w:history="1">
            <w:r w:rsidR="00BB53ED" w:rsidRPr="00BB53ED">
              <w:rPr>
                <w:rStyle w:val="Hyperlink"/>
                <w:rFonts w:asciiTheme="minorHAnsi" w:hAnsiTheme="minorHAnsi"/>
                <w:noProof/>
              </w:rPr>
              <w:t>A.8 ESRC research areas</w:t>
            </w:r>
            <w:r w:rsidR="00BB53ED" w:rsidRPr="00BB53ED">
              <w:rPr>
                <w:rFonts w:asciiTheme="minorHAnsi" w:hAnsiTheme="minorHAnsi"/>
                <w:noProof/>
                <w:webHidden/>
              </w:rPr>
              <w:tab/>
            </w:r>
            <w:r w:rsidR="00BB53ED" w:rsidRPr="00BB53ED">
              <w:rPr>
                <w:rFonts w:asciiTheme="minorHAnsi" w:hAnsiTheme="minorHAnsi"/>
                <w:noProof/>
                <w:webHidden/>
              </w:rPr>
              <w:fldChar w:fldCharType="begin"/>
            </w:r>
            <w:r w:rsidR="00BB53ED" w:rsidRPr="00BB53ED">
              <w:rPr>
                <w:rFonts w:asciiTheme="minorHAnsi" w:hAnsiTheme="minorHAnsi"/>
                <w:noProof/>
                <w:webHidden/>
              </w:rPr>
              <w:instrText xml:space="preserve"> PAGEREF _Toc466982250 \h </w:instrText>
            </w:r>
            <w:r w:rsidR="00BB53ED" w:rsidRPr="00BB53ED">
              <w:rPr>
                <w:rFonts w:asciiTheme="minorHAnsi" w:hAnsiTheme="minorHAnsi"/>
                <w:noProof/>
                <w:webHidden/>
              </w:rPr>
            </w:r>
            <w:r w:rsidR="00BB53ED" w:rsidRPr="00BB53ED">
              <w:rPr>
                <w:rFonts w:asciiTheme="minorHAnsi" w:hAnsiTheme="minorHAnsi"/>
                <w:noProof/>
                <w:webHidden/>
              </w:rPr>
              <w:fldChar w:fldCharType="separate"/>
            </w:r>
            <w:r w:rsidR="00B549BB">
              <w:rPr>
                <w:rFonts w:asciiTheme="minorHAnsi" w:hAnsiTheme="minorHAnsi"/>
                <w:noProof/>
                <w:webHidden/>
              </w:rPr>
              <w:t>2</w:t>
            </w:r>
            <w:r w:rsidR="00BB53ED" w:rsidRPr="00BB53ED">
              <w:rPr>
                <w:rFonts w:asciiTheme="minorHAnsi" w:hAnsiTheme="minorHAnsi"/>
                <w:noProof/>
                <w:webHidden/>
              </w:rPr>
              <w:fldChar w:fldCharType="end"/>
            </w:r>
          </w:hyperlink>
        </w:p>
        <w:p w14:paraId="658B6713" w14:textId="638ACABF" w:rsidR="00BB53ED" w:rsidRPr="00BB53ED" w:rsidRDefault="00FF2977">
          <w:pPr>
            <w:pStyle w:val="TOC1"/>
            <w:tabs>
              <w:tab w:val="right" w:leader="dot" w:pos="9016"/>
            </w:tabs>
            <w:rPr>
              <w:rFonts w:asciiTheme="minorHAnsi" w:eastAsiaTheme="minorEastAsia" w:hAnsiTheme="minorHAnsi" w:cstheme="minorBidi"/>
              <w:noProof/>
              <w:lang w:eastAsia="en-GB"/>
            </w:rPr>
          </w:pPr>
          <w:hyperlink w:anchor="_Toc466982251" w:history="1">
            <w:r w:rsidR="00BB53ED" w:rsidRPr="00BB53ED">
              <w:rPr>
                <w:rStyle w:val="Hyperlink"/>
                <w:rFonts w:asciiTheme="minorHAnsi" w:hAnsiTheme="minorHAnsi"/>
                <w:noProof/>
              </w:rPr>
              <w:t>A.9 Award letter</w:t>
            </w:r>
            <w:r w:rsidR="00BB53ED" w:rsidRPr="00BB53ED">
              <w:rPr>
                <w:rFonts w:asciiTheme="minorHAnsi" w:hAnsiTheme="minorHAnsi"/>
                <w:noProof/>
                <w:webHidden/>
              </w:rPr>
              <w:tab/>
            </w:r>
            <w:r w:rsidR="00BB53ED" w:rsidRPr="00BB53ED">
              <w:rPr>
                <w:rFonts w:asciiTheme="minorHAnsi" w:hAnsiTheme="minorHAnsi"/>
                <w:noProof/>
                <w:webHidden/>
              </w:rPr>
              <w:fldChar w:fldCharType="begin"/>
            </w:r>
            <w:r w:rsidR="00BB53ED" w:rsidRPr="00BB53ED">
              <w:rPr>
                <w:rFonts w:asciiTheme="minorHAnsi" w:hAnsiTheme="minorHAnsi"/>
                <w:noProof/>
                <w:webHidden/>
              </w:rPr>
              <w:instrText xml:space="preserve"> PAGEREF _Toc466982251 \h </w:instrText>
            </w:r>
            <w:r w:rsidR="00BB53ED" w:rsidRPr="00BB53ED">
              <w:rPr>
                <w:rFonts w:asciiTheme="minorHAnsi" w:hAnsiTheme="minorHAnsi"/>
                <w:noProof/>
                <w:webHidden/>
              </w:rPr>
            </w:r>
            <w:r w:rsidR="00BB53ED" w:rsidRPr="00BB53ED">
              <w:rPr>
                <w:rFonts w:asciiTheme="minorHAnsi" w:hAnsiTheme="minorHAnsi"/>
                <w:noProof/>
                <w:webHidden/>
              </w:rPr>
              <w:fldChar w:fldCharType="separate"/>
            </w:r>
            <w:r w:rsidR="00B549BB">
              <w:rPr>
                <w:rFonts w:asciiTheme="minorHAnsi" w:hAnsiTheme="minorHAnsi"/>
                <w:noProof/>
                <w:webHidden/>
              </w:rPr>
              <w:t>2</w:t>
            </w:r>
            <w:r w:rsidR="00BB53ED" w:rsidRPr="00BB53ED">
              <w:rPr>
                <w:rFonts w:asciiTheme="minorHAnsi" w:hAnsiTheme="minorHAnsi"/>
                <w:noProof/>
                <w:webHidden/>
              </w:rPr>
              <w:fldChar w:fldCharType="end"/>
            </w:r>
          </w:hyperlink>
        </w:p>
        <w:p w14:paraId="2FFE25C3" w14:textId="775C448C" w:rsidR="00BB53ED" w:rsidRPr="00BB53ED" w:rsidRDefault="00FF2977">
          <w:pPr>
            <w:pStyle w:val="TOC1"/>
            <w:tabs>
              <w:tab w:val="right" w:leader="dot" w:pos="9016"/>
            </w:tabs>
            <w:rPr>
              <w:rFonts w:asciiTheme="minorHAnsi" w:eastAsiaTheme="minorEastAsia" w:hAnsiTheme="minorHAnsi" w:cstheme="minorBidi"/>
              <w:noProof/>
              <w:lang w:eastAsia="en-GB"/>
            </w:rPr>
          </w:pPr>
          <w:hyperlink w:anchor="_Toc466982252" w:history="1">
            <w:r w:rsidR="00BB53ED" w:rsidRPr="00BB53ED">
              <w:rPr>
                <w:rStyle w:val="Hyperlink"/>
                <w:rFonts w:asciiTheme="minorHAnsi" w:hAnsiTheme="minorHAnsi"/>
                <w:noProof/>
              </w:rPr>
              <w:t>A.10 Reporting requirements</w:t>
            </w:r>
            <w:r w:rsidR="00BB53ED" w:rsidRPr="00BB53ED">
              <w:rPr>
                <w:rFonts w:asciiTheme="minorHAnsi" w:hAnsiTheme="minorHAnsi"/>
                <w:noProof/>
                <w:webHidden/>
              </w:rPr>
              <w:tab/>
            </w:r>
            <w:r w:rsidR="00BB53ED" w:rsidRPr="00BB53ED">
              <w:rPr>
                <w:rFonts w:asciiTheme="minorHAnsi" w:hAnsiTheme="minorHAnsi"/>
                <w:noProof/>
                <w:webHidden/>
              </w:rPr>
              <w:fldChar w:fldCharType="begin"/>
            </w:r>
            <w:r w:rsidR="00BB53ED" w:rsidRPr="00BB53ED">
              <w:rPr>
                <w:rFonts w:asciiTheme="minorHAnsi" w:hAnsiTheme="minorHAnsi"/>
                <w:noProof/>
                <w:webHidden/>
              </w:rPr>
              <w:instrText xml:space="preserve"> PAGEREF _Toc466982252 \h </w:instrText>
            </w:r>
            <w:r w:rsidR="00BB53ED" w:rsidRPr="00BB53ED">
              <w:rPr>
                <w:rFonts w:asciiTheme="minorHAnsi" w:hAnsiTheme="minorHAnsi"/>
                <w:noProof/>
                <w:webHidden/>
              </w:rPr>
            </w:r>
            <w:r w:rsidR="00BB53ED" w:rsidRPr="00BB53ED">
              <w:rPr>
                <w:rFonts w:asciiTheme="minorHAnsi" w:hAnsiTheme="minorHAnsi"/>
                <w:noProof/>
                <w:webHidden/>
              </w:rPr>
              <w:fldChar w:fldCharType="separate"/>
            </w:r>
            <w:r w:rsidR="00B549BB">
              <w:rPr>
                <w:rFonts w:asciiTheme="minorHAnsi" w:hAnsiTheme="minorHAnsi"/>
                <w:noProof/>
                <w:webHidden/>
              </w:rPr>
              <w:t>2</w:t>
            </w:r>
            <w:r w:rsidR="00BB53ED" w:rsidRPr="00BB53ED">
              <w:rPr>
                <w:rFonts w:asciiTheme="minorHAnsi" w:hAnsiTheme="minorHAnsi"/>
                <w:noProof/>
                <w:webHidden/>
              </w:rPr>
              <w:fldChar w:fldCharType="end"/>
            </w:r>
          </w:hyperlink>
        </w:p>
        <w:p w14:paraId="43FB65DC" w14:textId="137CC87E" w:rsidR="00BB53ED" w:rsidRPr="00BB53ED" w:rsidRDefault="00FF2977">
          <w:pPr>
            <w:pStyle w:val="TOC1"/>
            <w:tabs>
              <w:tab w:val="right" w:leader="dot" w:pos="9016"/>
            </w:tabs>
            <w:rPr>
              <w:rFonts w:asciiTheme="minorHAnsi" w:eastAsiaTheme="minorEastAsia" w:hAnsiTheme="minorHAnsi" w:cstheme="minorBidi"/>
              <w:noProof/>
              <w:lang w:eastAsia="en-GB"/>
            </w:rPr>
          </w:pPr>
          <w:hyperlink w:anchor="_Toc466982253" w:history="1">
            <w:r w:rsidR="00BB53ED" w:rsidRPr="00BB53ED">
              <w:rPr>
                <w:rStyle w:val="Hyperlink"/>
                <w:rFonts w:asciiTheme="minorHAnsi" w:hAnsiTheme="minorHAnsi"/>
                <w:noProof/>
              </w:rPr>
              <w:t>A.11 Sharing best practice</w:t>
            </w:r>
            <w:r w:rsidR="00BB53ED" w:rsidRPr="00BB53ED">
              <w:rPr>
                <w:rFonts w:asciiTheme="minorHAnsi" w:hAnsiTheme="minorHAnsi"/>
                <w:noProof/>
                <w:webHidden/>
              </w:rPr>
              <w:tab/>
            </w:r>
            <w:r w:rsidR="00BB53ED" w:rsidRPr="00BB53ED">
              <w:rPr>
                <w:rFonts w:asciiTheme="minorHAnsi" w:hAnsiTheme="minorHAnsi"/>
                <w:noProof/>
                <w:webHidden/>
              </w:rPr>
              <w:fldChar w:fldCharType="begin"/>
            </w:r>
            <w:r w:rsidR="00BB53ED" w:rsidRPr="00BB53ED">
              <w:rPr>
                <w:rFonts w:asciiTheme="minorHAnsi" w:hAnsiTheme="minorHAnsi"/>
                <w:noProof/>
                <w:webHidden/>
              </w:rPr>
              <w:instrText xml:space="preserve"> PAGEREF _Toc466982253 \h </w:instrText>
            </w:r>
            <w:r w:rsidR="00BB53ED" w:rsidRPr="00BB53ED">
              <w:rPr>
                <w:rFonts w:asciiTheme="minorHAnsi" w:hAnsiTheme="minorHAnsi"/>
                <w:noProof/>
                <w:webHidden/>
              </w:rPr>
            </w:r>
            <w:r w:rsidR="00BB53ED" w:rsidRPr="00BB53ED">
              <w:rPr>
                <w:rFonts w:asciiTheme="minorHAnsi" w:hAnsiTheme="minorHAnsi"/>
                <w:noProof/>
                <w:webHidden/>
              </w:rPr>
              <w:fldChar w:fldCharType="separate"/>
            </w:r>
            <w:r w:rsidR="00B549BB">
              <w:rPr>
                <w:rFonts w:asciiTheme="minorHAnsi" w:hAnsiTheme="minorHAnsi"/>
                <w:noProof/>
                <w:webHidden/>
              </w:rPr>
              <w:t>2</w:t>
            </w:r>
            <w:r w:rsidR="00BB53ED" w:rsidRPr="00BB53ED">
              <w:rPr>
                <w:rFonts w:asciiTheme="minorHAnsi" w:hAnsiTheme="minorHAnsi"/>
                <w:noProof/>
                <w:webHidden/>
              </w:rPr>
              <w:fldChar w:fldCharType="end"/>
            </w:r>
          </w:hyperlink>
        </w:p>
        <w:p w14:paraId="1E7F6F5B" w14:textId="4CE6940C" w:rsidR="00BB53ED" w:rsidRPr="00BB53ED" w:rsidRDefault="00FF2977">
          <w:pPr>
            <w:pStyle w:val="TOC1"/>
            <w:tabs>
              <w:tab w:val="right" w:leader="dot" w:pos="9016"/>
            </w:tabs>
            <w:rPr>
              <w:rFonts w:asciiTheme="minorHAnsi" w:eastAsiaTheme="minorEastAsia" w:hAnsiTheme="minorHAnsi" w:cstheme="minorBidi"/>
              <w:noProof/>
              <w:lang w:eastAsia="en-GB"/>
            </w:rPr>
          </w:pPr>
          <w:hyperlink w:anchor="_Toc466982254" w:history="1">
            <w:r w:rsidR="00BB53ED" w:rsidRPr="00BB53ED">
              <w:rPr>
                <w:rStyle w:val="Hyperlink"/>
                <w:rFonts w:asciiTheme="minorHAnsi" w:hAnsiTheme="minorHAnsi"/>
                <w:noProof/>
              </w:rPr>
              <w:t>A.12 Support</w:t>
            </w:r>
            <w:r w:rsidR="00BB53ED" w:rsidRPr="00BB53ED">
              <w:rPr>
                <w:rFonts w:asciiTheme="minorHAnsi" w:hAnsiTheme="minorHAnsi"/>
                <w:noProof/>
                <w:webHidden/>
              </w:rPr>
              <w:tab/>
            </w:r>
            <w:r w:rsidR="00BB53ED" w:rsidRPr="00BB53ED">
              <w:rPr>
                <w:rFonts w:asciiTheme="minorHAnsi" w:hAnsiTheme="minorHAnsi"/>
                <w:noProof/>
                <w:webHidden/>
              </w:rPr>
              <w:fldChar w:fldCharType="begin"/>
            </w:r>
            <w:r w:rsidR="00BB53ED" w:rsidRPr="00BB53ED">
              <w:rPr>
                <w:rFonts w:asciiTheme="minorHAnsi" w:hAnsiTheme="minorHAnsi"/>
                <w:noProof/>
                <w:webHidden/>
              </w:rPr>
              <w:instrText xml:space="preserve"> PAGEREF _Toc466982254 \h </w:instrText>
            </w:r>
            <w:r w:rsidR="00BB53ED" w:rsidRPr="00BB53ED">
              <w:rPr>
                <w:rFonts w:asciiTheme="minorHAnsi" w:hAnsiTheme="minorHAnsi"/>
                <w:noProof/>
                <w:webHidden/>
              </w:rPr>
            </w:r>
            <w:r w:rsidR="00BB53ED" w:rsidRPr="00BB53ED">
              <w:rPr>
                <w:rFonts w:asciiTheme="minorHAnsi" w:hAnsiTheme="minorHAnsi"/>
                <w:noProof/>
                <w:webHidden/>
              </w:rPr>
              <w:fldChar w:fldCharType="separate"/>
            </w:r>
            <w:r w:rsidR="00B549BB">
              <w:rPr>
                <w:rFonts w:asciiTheme="minorHAnsi" w:hAnsiTheme="minorHAnsi"/>
                <w:noProof/>
                <w:webHidden/>
              </w:rPr>
              <w:t>2</w:t>
            </w:r>
            <w:r w:rsidR="00BB53ED" w:rsidRPr="00BB53ED">
              <w:rPr>
                <w:rFonts w:asciiTheme="minorHAnsi" w:hAnsiTheme="minorHAnsi"/>
                <w:noProof/>
                <w:webHidden/>
              </w:rPr>
              <w:fldChar w:fldCharType="end"/>
            </w:r>
          </w:hyperlink>
        </w:p>
        <w:p w14:paraId="105D9D9B" w14:textId="77777777" w:rsidR="00A52AFF" w:rsidRPr="00A52AFF" w:rsidRDefault="00796F0A">
          <w:pPr>
            <w:rPr>
              <w:rFonts w:asciiTheme="minorHAnsi" w:hAnsiTheme="minorHAnsi"/>
            </w:rPr>
          </w:pPr>
          <w:r w:rsidRPr="00BB53ED">
            <w:rPr>
              <w:rFonts w:asciiTheme="minorHAnsi" w:hAnsiTheme="minorHAnsi"/>
            </w:rPr>
            <w:fldChar w:fldCharType="end"/>
          </w:r>
        </w:p>
      </w:sdtContent>
    </w:sdt>
    <w:p w14:paraId="5EEDBF01" w14:textId="0B844BCB" w:rsidR="00D350B2" w:rsidRDefault="00D350B2" w:rsidP="00C051B1">
      <w:pPr>
        <w:rPr>
          <w:rFonts w:asciiTheme="minorHAnsi" w:hAnsiTheme="minorHAnsi"/>
        </w:rPr>
      </w:pPr>
      <w:r>
        <w:rPr>
          <w:rFonts w:asciiTheme="minorHAnsi" w:hAnsiTheme="minorHAnsi"/>
        </w:rPr>
        <w:t xml:space="preserve">Applications are to be submitted through </w:t>
      </w:r>
      <w:hyperlink r:id="rId8" w:history="1">
        <w:r w:rsidRPr="00B549BB">
          <w:rPr>
            <w:rStyle w:val="Hyperlink"/>
            <w:rFonts w:asciiTheme="minorHAnsi" w:hAnsiTheme="minorHAnsi"/>
          </w:rPr>
          <w:t>IRAMS</w:t>
        </w:r>
      </w:hyperlink>
      <w:r>
        <w:rPr>
          <w:rFonts w:asciiTheme="minorHAnsi" w:hAnsiTheme="minorHAnsi"/>
        </w:rPr>
        <w:t>.</w:t>
      </w:r>
      <w:r w:rsidRPr="00B5737F">
        <w:rPr>
          <w:rFonts w:asciiTheme="minorHAnsi" w:hAnsiTheme="minorHAnsi"/>
        </w:rPr>
        <w:t xml:space="preserve"> </w:t>
      </w:r>
    </w:p>
    <w:p w14:paraId="0A1EDBC4" w14:textId="785DE271" w:rsidR="00D350B2" w:rsidRDefault="00D350B2" w:rsidP="00D350B2">
      <w:pPr>
        <w:rPr>
          <w:rFonts w:asciiTheme="minorHAnsi" w:hAnsiTheme="minorHAnsi"/>
        </w:rPr>
      </w:pPr>
    </w:p>
    <w:p w14:paraId="23BEEE0C" w14:textId="0FCD04CF" w:rsidR="00D350B2" w:rsidRDefault="00D350B2" w:rsidP="00D350B2">
      <w:pPr>
        <w:rPr>
          <w:rFonts w:asciiTheme="minorHAnsi" w:hAnsiTheme="minorHAnsi"/>
        </w:rPr>
      </w:pPr>
      <w:r>
        <w:rPr>
          <w:noProof/>
          <w:lang w:eastAsia="en-GB"/>
        </w:rPr>
        <mc:AlternateContent>
          <mc:Choice Requires="wps">
            <w:drawing>
              <wp:anchor distT="0" distB="0" distL="114300" distR="114300" simplePos="0" relativeHeight="251659264" behindDoc="0" locked="0" layoutInCell="1" allowOverlap="1" wp14:anchorId="2579D3C0" wp14:editId="083BC9BD">
                <wp:simplePos x="0" y="0"/>
                <wp:positionH relativeFrom="margin">
                  <wp:align>center</wp:align>
                </wp:positionH>
                <wp:positionV relativeFrom="paragraph">
                  <wp:posOffset>162560</wp:posOffset>
                </wp:positionV>
                <wp:extent cx="5991225" cy="904875"/>
                <wp:effectExtent l="0" t="0" r="28575" b="28575"/>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904875"/>
                        </a:xfrm>
                        <a:prstGeom prst="rect">
                          <a:avLst/>
                        </a:prstGeom>
                        <a:solidFill>
                          <a:schemeClr val="accent1">
                            <a:lumMod val="20000"/>
                            <a:lumOff val="80000"/>
                          </a:schemeClr>
                        </a:solidFill>
                        <a:ln w="9525">
                          <a:solidFill>
                            <a:srgbClr val="000000"/>
                          </a:solidFill>
                          <a:miter lim="800000"/>
                          <a:headEnd/>
                          <a:tailEnd/>
                        </a:ln>
                      </wps:spPr>
                      <wps:txbx>
                        <w:txbxContent>
                          <w:p w14:paraId="635322D3" w14:textId="77777777" w:rsidR="00D350B2" w:rsidRPr="00D267E6" w:rsidRDefault="00D350B2" w:rsidP="00D350B2">
                            <w:pPr>
                              <w:rPr>
                                <w:rFonts w:asciiTheme="minorHAnsi" w:hAnsiTheme="minorHAnsi" w:cstheme="minorHAnsi"/>
                              </w:rPr>
                            </w:pPr>
                            <w:r w:rsidRPr="00B1176C">
                              <w:rPr>
                                <w:rFonts w:asciiTheme="minorHAnsi" w:hAnsiTheme="minorHAnsi" w:cstheme="minorHAnsi"/>
                              </w:rPr>
                              <w:t>For</w:t>
                            </w:r>
                            <w:r>
                              <w:rPr>
                                <w:rFonts w:asciiTheme="minorHAnsi" w:hAnsiTheme="minorHAnsi" w:cstheme="minorHAnsi"/>
                                <w:b/>
                              </w:rPr>
                              <w:t xml:space="preserve"> </w:t>
                            </w:r>
                            <w:r w:rsidRPr="00D267E6">
                              <w:rPr>
                                <w:rFonts w:asciiTheme="minorHAnsi" w:hAnsiTheme="minorHAnsi" w:cstheme="minorHAnsi"/>
                                <w:b/>
                              </w:rPr>
                              <w:t xml:space="preserve">IAA support </w:t>
                            </w:r>
                            <w:r w:rsidRPr="00D267E6">
                              <w:rPr>
                                <w:rFonts w:asciiTheme="minorHAnsi" w:hAnsiTheme="minorHAnsi" w:cstheme="minorHAnsi"/>
                              </w:rPr>
                              <w:t>from the Research &amp; Impact Team, Social Sciences Division</w:t>
                            </w:r>
                          </w:p>
                          <w:p w14:paraId="076BE215" w14:textId="77777777" w:rsidR="00D350B2" w:rsidRDefault="00D350B2" w:rsidP="00D350B2">
                            <w:pPr>
                              <w:rPr>
                                <w:rFonts w:asciiTheme="minorHAnsi" w:hAnsiTheme="minorHAnsi" w:cstheme="minorHAnsi"/>
                              </w:rPr>
                            </w:pPr>
                          </w:p>
                          <w:p w14:paraId="50CCE28B" w14:textId="77777777" w:rsidR="00D350B2" w:rsidRDefault="00D350B2" w:rsidP="00D350B2">
                            <w:pPr>
                              <w:rPr>
                                <w:rFonts w:asciiTheme="minorHAnsi" w:hAnsiTheme="minorHAnsi" w:cstheme="minorHAnsi"/>
                              </w:rPr>
                            </w:pPr>
                            <w:r w:rsidRPr="00D267E6">
                              <w:rPr>
                                <w:rFonts w:asciiTheme="minorHAnsi" w:hAnsiTheme="minorHAnsi" w:cstheme="minorHAnsi"/>
                              </w:rPr>
                              <w:t>Please contact Lorna Hards, ESRC IAA Manager</w:t>
                            </w:r>
                          </w:p>
                          <w:p w14:paraId="5F1BE10F" w14:textId="2925F5DB" w:rsidR="00D350B2" w:rsidRPr="00D267E6" w:rsidRDefault="00D350B2" w:rsidP="00D350B2">
                            <w:pPr>
                              <w:rPr>
                                <w:rFonts w:asciiTheme="minorHAnsi" w:hAnsiTheme="minorHAnsi" w:cstheme="minorHAnsi"/>
                              </w:rPr>
                            </w:pPr>
                            <w:r w:rsidRPr="00D267E6">
                              <w:rPr>
                                <w:rFonts w:asciiTheme="minorHAnsi" w:hAnsiTheme="minorHAnsi" w:cstheme="minorHAnsi"/>
                              </w:rPr>
                              <w:t xml:space="preserve">E: </w:t>
                            </w:r>
                            <w:hyperlink r:id="rId9" w:history="1">
                              <w:r w:rsidRPr="00D267E6">
                                <w:rPr>
                                  <w:rStyle w:val="Hyperlink"/>
                                  <w:rFonts w:asciiTheme="minorHAnsi" w:hAnsiTheme="minorHAnsi" w:cstheme="minorHAnsi"/>
                                </w:rPr>
                                <w:t>esrciaa@socsci.ox.ac.uk</w:t>
                              </w:r>
                            </w:hyperlink>
                            <w:r w:rsidR="0083556D">
                              <w:rPr>
                                <w:rFonts w:asciiTheme="minorHAnsi" w:hAnsiTheme="minorHAnsi" w:cstheme="minorHAnsi"/>
                              </w:rPr>
                              <w:t xml:space="preserve"> | T: </w:t>
                            </w:r>
                            <w:r w:rsidRPr="00D267E6">
                              <w:rPr>
                                <w:rFonts w:asciiTheme="minorHAnsi" w:hAnsiTheme="minorHAnsi" w:cstheme="minorHAnsi"/>
                              </w:rPr>
                              <w:t xml:space="preserve">01865 </w:t>
                            </w:r>
                            <w:r w:rsidRPr="00D267E6">
                              <w:rPr>
                                <w:rFonts w:asciiTheme="minorHAnsi" w:hAnsiTheme="minorHAnsi" w:cstheme="minorHAnsi"/>
                                <w:color w:val="002147"/>
                                <w:lang w:eastAsia="en-GB"/>
                              </w:rPr>
                              <w:t>(2)70253</w:t>
                            </w:r>
                          </w:p>
                          <w:p w14:paraId="4B95F23C" w14:textId="77777777" w:rsidR="00D350B2" w:rsidRPr="00D267E6" w:rsidRDefault="00D350B2" w:rsidP="00D350B2">
                            <w:pPr>
                              <w:rPr>
                                <w:rFonts w:asciiTheme="minorHAnsi" w:hAnsiTheme="minorHAnsi" w:cs="Arial"/>
                              </w:rPr>
                            </w:pPr>
                            <w:r w:rsidRPr="00D267E6">
                              <w:rPr>
                                <w:rFonts w:asciiTheme="minorHAnsi" w:hAnsiTheme="minorHAnsi" w:cs="Arial"/>
                              </w:rPr>
                              <w:br/>
                            </w:r>
                          </w:p>
                          <w:p w14:paraId="527AD651" w14:textId="77777777" w:rsidR="00D350B2" w:rsidRPr="00D07B61" w:rsidRDefault="00D350B2" w:rsidP="00D350B2">
                            <w:pPr>
                              <w:pStyle w:val="ListParagraph"/>
                              <w:ind w:left="1080"/>
                              <w:rPr>
                                <w:rFonts w:asciiTheme="minorHAnsi" w:hAnsiTheme="minorHAnsi"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79D3C0" id="_x0000_t202" coordsize="21600,21600" o:spt="202" path="m,l,21600r21600,l21600,xe">
                <v:stroke joinstyle="miter"/>
                <v:path gradientshapeok="t" o:connecttype="rect"/>
              </v:shapetype>
              <v:shape id="Text Box 17" o:spid="_x0000_s1026" type="#_x0000_t202" style="position:absolute;margin-left:0;margin-top:12.8pt;width:471.75pt;height:71.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" fillcolor="#dbe5f1 [660]">
                <v:textbox>
                  <w:txbxContent>
                    <w:p w14:paraId="635322D3" w14:textId="77777777" w:rsidR="00D350B2" w:rsidRPr="00D267E6" w:rsidRDefault="00D350B2" w:rsidP="00D350B2">
                      <w:pPr>
                        <w:rPr>
                          <w:rFonts w:asciiTheme="minorHAnsi" w:hAnsiTheme="minorHAnsi" w:cstheme="minorHAnsi"/>
                        </w:rPr>
                      </w:pPr>
                      <w:r w:rsidRPr="00B1176C">
                        <w:rPr>
                          <w:rFonts w:asciiTheme="minorHAnsi" w:hAnsiTheme="minorHAnsi" w:cstheme="minorHAnsi"/>
                        </w:rPr>
                        <w:t>For</w:t>
                      </w:r>
                      <w:r>
                        <w:rPr>
                          <w:rFonts w:asciiTheme="minorHAnsi" w:hAnsiTheme="minorHAnsi" w:cstheme="minorHAnsi"/>
                          <w:b/>
                        </w:rPr>
                        <w:t xml:space="preserve"> </w:t>
                      </w:r>
                      <w:r w:rsidRPr="00D267E6">
                        <w:rPr>
                          <w:rFonts w:asciiTheme="minorHAnsi" w:hAnsiTheme="minorHAnsi" w:cstheme="minorHAnsi"/>
                          <w:b/>
                        </w:rPr>
                        <w:t xml:space="preserve">IAA support </w:t>
                      </w:r>
                      <w:r w:rsidRPr="00D267E6">
                        <w:rPr>
                          <w:rFonts w:asciiTheme="minorHAnsi" w:hAnsiTheme="minorHAnsi" w:cstheme="minorHAnsi"/>
                        </w:rPr>
                        <w:t>from the Research &amp; Impact Team, Social Sciences Division</w:t>
                      </w:r>
                    </w:p>
                    <w:p w14:paraId="076BE215" w14:textId="77777777" w:rsidR="00D350B2" w:rsidRDefault="00D350B2" w:rsidP="00D350B2">
                      <w:pPr>
                        <w:rPr>
                          <w:rFonts w:asciiTheme="minorHAnsi" w:hAnsiTheme="minorHAnsi" w:cstheme="minorHAnsi"/>
                        </w:rPr>
                      </w:pPr>
                    </w:p>
                    <w:p w14:paraId="50CCE28B" w14:textId="77777777" w:rsidR="00D350B2" w:rsidRDefault="00D350B2" w:rsidP="00D350B2">
                      <w:pPr>
                        <w:rPr>
                          <w:rFonts w:asciiTheme="minorHAnsi" w:hAnsiTheme="minorHAnsi" w:cstheme="minorHAnsi"/>
                        </w:rPr>
                      </w:pPr>
                      <w:r w:rsidRPr="00D267E6">
                        <w:rPr>
                          <w:rFonts w:asciiTheme="minorHAnsi" w:hAnsiTheme="minorHAnsi" w:cstheme="minorHAnsi"/>
                        </w:rPr>
                        <w:t>Please contact Lorna Hards, ESRC IAA Manager</w:t>
                      </w:r>
                    </w:p>
                    <w:p w14:paraId="5F1BE10F" w14:textId="2925F5DB" w:rsidR="00D350B2" w:rsidRPr="00D267E6" w:rsidRDefault="00D350B2" w:rsidP="00D350B2">
                      <w:pPr>
                        <w:rPr>
                          <w:rFonts w:asciiTheme="minorHAnsi" w:hAnsiTheme="minorHAnsi" w:cstheme="minorHAnsi"/>
                        </w:rPr>
                      </w:pPr>
                      <w:r w:rsidRPr="00D267E6">
                        <w:rPr>
                          <w:rFonts w:asciiTheme="minorHAnsi" w:hAnsiTheme="minorHAnsi" w:cstheme="minorHAnsi"/>
                        </w:rPr>
                        <w:t xml:space="preserve">E: </w:t>
                      </w:r>
                      <w:hyperlink r:id="rId10" w:history="1">
                        <w:r w:rsidRPr="00D267E6">
                          <w:rPr>
                            <w:rStyle w:val="Hyperlink"/>
                            <w:rFonts w:asciiTheme="minorHAnsi" w:hAnsiTheme="minorHAnsi" w:cstheme="minorHAnsi"/>
                          </w:rPr>
                          <w:t>esrciaa@socsci.ox.ac.uk</w:t>
                        </w:r>
                      </w:hyperlink>
                      <w:r w:rsidR="0083556D">
                        <w:rPr>
                          <w:rFonts w:asciiTheme="minorHAnsi" w:hAnsiTheme="minorHAnsi" w:cstheme="minorHAnsi"/>
                        </w:rPr>
                        <w:t xml:space="preserve"> | T: </w:t>
                      </w:r>
                      <w:r w:rsidRPr="00D267E6">
                        <w:rPr>
                          <w:rFonts w:asciiTheme="minorHAnsi" w:hAnsiTheme="minorHAnsi" w:cstheme="minorHAnsi"/>
                        </w:rPr>
                        <w:t xml:space="preserve">01865 </w:t>
                      </w:r>
                      <w:r w:rsidRPr="00D267E6">
                        <w:rPr>
                          <w:rFonts w:asciiTheme="minorHAnsi" w:hAnsiTheme="minorHAnsi" w:cstheme="minorHAnsi"/>
                          <w:color w:val="002147"/>
                          <w:lang w:eastAsia="en-GB"/>
                        </w:rPr>
                        <w:t>(2)70253</w:t>
                      </w:r>
                    </w:p>
                    <w:p w14:paraId="4B95F23C" w14:textId="77777777" w:rsidR="00D350B2" w:rsidRPr="00D267E6" w:rsidRDefault="00D350B2" w:rsidP="00D350B2">
                      <w:pPr>
                        <w:rPr>
                          <w:rFonts w:asciiTheme="minorHAnsi" w:hAnsiTheme="minorHAnsi" w:cs="Arial"/>
                        </w:rPr>
                      </w:pPr>
                      <w:r w:rsidRPr="00D267E6">
                        <w:rPr>
                          <w:rFonts w:asciiTheme="minorHAnsi" w:hAnsiTheme="minorHAnsi" w:cs="Arial"/>
                        </w:rPr>
                        <w:br/>
                      </w:r>
                    </w:p>
                    <w:p w14:paraId="527AD651" w14:textId="77777777" w:rsidR="00D350B2" w:rsidRPr="00D07B61" w:rsidRDefault="00D350B2" w:rsidP="00D350B2">
                      <w:pPr>
                        <w:pStyle w:val="ListParagraph"/>
                        <w:ind w:left="1080"/>
                        <w:rPr>
                          <w:rFonts w:asciiTheme="minorHAnsi" w:hAnsiTheme="minorHAnsi" w:cs="Arial"/>
                        </w:rPr>
                      </w:pPr>
                    </w:p>
                  </w:txbxContent>
                </v:textbox>
                <w10:wrap anchorx="margin"/>
              </v:shape>
            </w:pict>
          </mc:Fallback>
        </mc:AlternateContent>
      </w:r>
    </w:p>
    <w:p w14:paraId="7C88E095" w14:textId="7776489F" w:rsidR="00BC3459" w:rsidRPr="00CF0EA7" w:rsidRDefault="00BC3459" w:rsidP="00CF0EA7">
      <w:pPr>
        <w:spacing w:after="120"/>
        <w:rPr>
          <w:rFonts w:asciiTheme="minorHAnsi" w:hAnsiTheme="minorHAnsi"/>
        </w:rPr>
      </w:pPr>
    </w:p>
    <w:p w14:paraId="4011B6C0" w14:textId="6DE0E2C2" w:rsidR="006C3C8D" w:rsidRDefault="006C3C8D" w:rsidP="00EA07D5">
      <w:pPr>
        <w:pStyle w:val="Heading1"/>
        <w:spacing w:after="120"/>
        <w:jc w:val="left"/>
      </w:pPr>
      <w:bookmarkStart w:id="0" w:name="_Toc466982244"/>
      <w:bookmarkStart w:id="1" w:name="A1"/>
    </w:p>
    <w:p w14:paraId="676817FF" w14:textId="3778B316" w:rsidR="00D350B2" w:rsidRDefault="00D350B2" w:rsidP="00D350B2"/>
    <w:p w14:paraId="2C7B33E0" w14:textId="4B9685BE" w:rsidR="00D350B2" w:rsidRDefault="00D350B2" w:rsidP="00D350B2"/>
    <w:p w14:paraId="6895A460" w14:textId="18781E87" w:rsidR="00D350B2" w:rsidRDefault="00D350B2" w:rsidP="00D350B2"/>
    <w:p w14:paraId="4E454BB2" w14:textId="77777777" w:rsidR="00D350B2" w:rsidRPr="00D350B2" w:rsidRDefault="00D350B2" w:rsidP="00D350B2"/>
    <w:p w14:paraId="2A1C9C6E" w14:textId="6906AC6D" w:rsidR="00C15A74" w:rsidRPr="00A52AFF" w:rsidRDefault="000D155A" w:rsidP="00EA07D5">
      <w:pPr>
        <w:pStyle w:val="Heading1"/>
        <w:spacing w:after="120"/>
        <w:jc w:val="left"/>
      </w:pPr>
      <w:r w:rsidRPr="00A52AFF">
        <w:t xml:space="preserve">A.1 </w:t>
      </w:r>
      <w:r w:rsidR="009F34BC" w:rsidRPr="00A52AFF">
        <w:t>Introduction</w:t>
      </w:r>
      <w:bookmarkEnd w:id="0"/>
      <w:r w:rsidR="00EC4029">
        <w:t xml:space="preserve"> </w:t>
      </w:r>
    </w:p>
    <w:bookmarkEnd w:id="1"/>
    <w:p w14:paraId="2CD46F1E" w14:textId="64B52D8D" w:rsidR="00D350B2" w:rsidRDefault="00724D30" w:rsidP="00360168">
      <w:pPr>
        <w:spacing w:after="240"/>
        <w:rPr>
          <w:rFonts w:asciiTheme="minorHAnsi" w:hAnsiTheme="minorHAnsi" w:cs="Arial"/>
        </w:rPr>
      </w:pPr>
      <w:r>
        <w:rPr>
          <w:rFonts w:asciiTheme="minorHAnsi" w:hAnsiTheme="minorHAnsi" w:cs="Arial"/>
        </w:rPr>
        <w:t xml:space="preserve">This call </w:t>
      </w:r>
      <w:r w:rsidR="008F4978">
        <w:rPr>
          <w:rFonts w:asciiTheme="minorHAnsi" w:hAnsiTheme="minorHAnsi" w:cs="Arial"/>
        </w:rPr>
        <w:t>is for</w:t>
      </w:r>
      <w:r>
        <w:rPr>
          <w:rFonts w:asciiTheme="minorHAnsi" w:hAnsiTheme="minorHAnsi" w:cs="Arial"/>
        </w:rPr>
        <w:t xml:space="preserve"> </w:t>
      </w:r>
      <w:r w:rsidRPr="00724D30">
        <w:rPr>
          <w:rFonts w:asciiTheme="minorHAnsi" w:hAnsiTheme="minorHAnsi" w:cs="Arial"/>
          <w:b/>
        </w:rPr>
        <w:t>Knowledge Exchange Dialogues</w:t>
      </w:r>
      <w:r w:rsidR="00D350B2">
        <w:rPr>
          <w:rFonts w:asciiTheme="minorHAnsi" w:hAnsiTheme="minorHAnsi" w:cs="Arial"/>
          <w:b/>
        </w:rPr>
        <w:t xml:space="preserve">, </w:t>
      </w:r>
      <w:r w:rsidR="00EC4029">
        <w:rPr>
          <w:rFonts w:asciiTheme="minorHAnsi" w:hAnsiTheme="minorHAnsi" w:cs="Arial"/>
        </w:rPr>
        <w:t xml:space="preserve">funded via </w:t>
      </w:r>
      <w:r w:rsidR="00A041BF">
        <w:rPr>
          <w:rFonts w:asciiTheme="minorHAnsi" w:hAnsiTheme="minorHAnsi" w:cs="Arial"/>
        </w:rPr>
        <w:t xml:space="preserve">the University of </w:t>
      </w:r>
      <w:r w:rsidR="00EC4029">
        <w:rPr>
          <w:rFonts w:asciiTheme="minorHAnsi" w:hAnsiTheme="minorHAnsi" w:cs="Arial"/>
        </w:rPr>
        <w:t>Oxford’s ESRC Impact Acceleration Account (IAA)</w:t>
      </w:r>
      <w:r w:rsidR="0083556D">
        <w:rPr>
          <w:rFonts w:asciiTheme="minorHAnsi" w:hAnsiTheme="minorHAnsi" w:cs="Arial"/>
        </w:rPr>
        <w:t>.</w:t>
      </w:r>
      <w:r>
        <w:rPr>
          <w:rFonts w:asciiTheme="minorHAnsi" w:hAnsiTheme="minorHAnsi" w:cs="Arial"/>
        </w:rPr>
        <w:t xml:space="preserve"> It is intended to provide small amounts of funding </w:t>
      </w:r>
      <w:r w:rsidR="00992350">
        <w:rPr>
          <w:rFonts w:asciiTheme="minorHAnsi" w:hAnsiTheme="minorHAnsi" w:cs="Arial"/>
        </w:rPr>
        <w:t>(up to £2</w:t>
      </w:r>
      <w:r w:rsidR="008066C5">
        <w:rPr>
          <w:rFonts w:asciiTheme="minorHAnsi" w:hAnsiTheme="minorHAnsi" w:cs="Arial"/>
        </w:rPr>
        <w:t>,</w:t>
      </w:r>
      <w:r w:rsidR="00992350">
        <w:rPr>
          <w:rFonts w:asciiTheme="minorHAnsi" w:hAnsiTheme="minorHAnsi" w:cs="Arial"/>
        </w:rPr>
        <w:t>5</w:t>
      </w:r>
      <w:r w:rsidR="006F2A15">
        <w:rPr>
          <w:rFonts w:asciiTheme="minorHAnsi" w:hAnsiTheme="minorHAnsi" w:cs="Arial"/>
        </w:rPr>
        <w:t xml:space="preserve">00) </w:t>
      </w:r>
      <w:r>
        <w:rPr>
          <w:rFonts w:asciiTheme="minorHAnsi" w:hAnsiTheme="minorHAnsi" w:cs="Arial"/>
        </w:rPr>
        <w:t>to bring together academics with external stakeholders</w:t>
      </w:r>
      <w:r w:rsidR="00360168">
        <w:rPr>
          <w:rFonts w:asciiTheme="minorHAnsi" w:hAnsiTheme="minorHAnsi" w:cs="Arial"/>
        </w:rPr>
        <w:t xml:space="preserve"> (public, private, civil society)</w:t>
      </w:r>
      <w:r>
        <w:rPr>
          <w:rFonts w:asciiTheme="minorHAnsi" w:hAnsiTheme="minorHAnsi" w:cs="Arial"/>
        </w:rPr>
        <w:t xml:space="preserve"> in meaningful and productive </w:t>
      </w:r>
      <w:r w:rsidR="00593FA5">
        <w:rPr>
          <w:rFonts w:asciiTheme="minorHAnsi" w:hAnsiTheme="minorHAnsi" w:cs="Arial"/>
        </w:rPr>
        <w:t xml:space="preserve">two-way </w:t>
      </w:r>
      <w:r>
        <w:rPr>
          <w:rFonts w:asciiTheme="minorHAnsi" w:hAnsiTheme="minorHAnsi" w:cs="Arial"/>
        </w:rPr>
        <w:t>discussion</w:t>
      </w:r>
      <w:r w:rsidR="00992350">
        <w:rPr>
          <w:rFonts w:asciiTheme="minorHAnsi" w:hAnsiTheme="minorHAnsi" w:cs="Arial"/>
        </w:rPr>
        <w:t>s</w:t>
      </w:r>
      <w:r>
        <w:rPr>
          <w:rFonts w:asciiTheme="minorHAnsi" w:hAnsiTheme="minorHAnsi" w:cs="Arial"/>
        </w:rPr>
        <w:t xml:space="preserve">. </w:t>
      </w:r>
    </w:p>
    <w:p w14:paraId="45A4CA18" w14:textId="6549D12F" w:rsidR="0083556D" w:rsidRPr="00B549BB" w:rsidRDefault="00D350B2" w:rsidP="0083556D">
      <w:pPr>
        <w:rPr>
          <w:rFonts w:asciiTheme="minorHAnsi" w:hAnsiTheme="minorHAnsi" w:cs="Arial"/>
        </w:rPr>
      </w:pPr>
      <w:r w:rsidRPr="00B549BB">
        <w:rPr>
          <w:rFonts w:asciiTheme="minorHAnsi" w:hAnsiTheme="minorHAnsi" w:cs="Arial"/>
        </w:rPr>
        <w:t>The IAA</w:t>
      </w:r>
      <w:r w:rsidR="00EC4029" w:rsidRPr="00B549BB">
        <w:rPr>
          <w:rFonts w:asciiTheme="minorHAnsi" w:hAnsiTheme="minorHAnsi" w:cs="Arial"/>
        </w:rPr>
        <w:t xml:space="preserve"> funds projects </w:t>
      </w:r>
      <w:r w:rsidRPr="00B549BB">
        <w:rPr>
          <w:rFonts w:asciiTheme="minorHAnsi" w:hAnsiTheme="minorHAnsi" w:cs="Arial"/>
        </w:rPr>
        <w:t>at all levels of development</w:t>
      </w:r>
      <w:r w:rsidR="0083556D" w:rsidRPr="00B549BB">
        <w:rPr>
          <w:rFonts w:asciiTheme="minorHAnsi" w:hAnsiTheme="minorHAnsi" w:cs="Arial"/>
        </w:rPr>
        <w:t xml:space="preserve"> through 4 Stages of award. </w:t>
      </w:r>
    </w:p>
    <w:p w14:paraId="038B2DB0" w14:textId="77138D93" w:rsidR="0083556D" w:rsidRPr="00B549BB" w:rsidRDefault="0083556D" w:rsidP="002D5507">
      <w:pPr>
        <w:rPr>
          <w:rFonts w:asciiTheme="minorHAnsi" w:hAnsiTheme="minorHAnsi" w:cs="Arial"/>
        </w:rPr>
      </w:pPr>
    </w:p>
    <w:p w14:paraId="6FE754DF" w14:textId="352FCDD4" w:rsidR="0083556D" w:rsidRPr="00B549BB" w:rsidRDefault="0083556D" w:rsidP="008D11FF">
      <w:pPr>
        <w:pStyle w:val="ListParagraph"/>
        <w:numPr>
          <w:ilvl w:val="0"/>
          <w:numId w:val="11"/>
        </w:numPr>
        <w:spacing w:after="180"/>
        <w:rPr>
          <w:rFonts w:asciiTheme="minorHAnsi" w:hAnsiTheme="minorHAnsi" w:cs="Arial"/>
        </w:rPr>
      </w:pPr>
      <w:r w:rsidRPr="00B549BB">
        <w:rPr>
          <w:rFonts w:asciiTheme="minorHAnsi" w:hAnsiTheme="minorHAnsi" w:cs="Arial"/>
          <w:b/>
        </w:rPr>
        <w:t xml:space="preserve">Knowledge Exchange Dialogues </w:t>
      </w:r>
      <w:r w:rsidRPr="00B549BB">
        <w:rPr>
          <w:rFonts w:asciiTheme="minorHAnsi" w:hAnsiTheme="minorHAnsi" w:cs="Arial"/>
        </w:rPr>
        <w:t>– up to £2.5k</w:t>
      </w:r>
      <w:r w:rsidRPr="00B549BB">
        <w:rPr>
          <w:rFonts w:asciiTheme="minorHAnsi" w:hAnsiTheme="minorHAnsi" w:cs="Arial"/>
          <w:b/>
        </w:rPr>
        <w:t xml:space="preserve"> </w:t>
      </w:r>
    </w:p>
    <w:p w14:paraId="243684A1" w14:textId="7A8DAC43" w:rsidR="0083556D" w:rsidRPr="00B549BB" w:rsidRDefault="0083556D" w:rsidP="008D11FF">
      <w:pPr>
        <w:pStyle w:val="ListParagraph"/>
        <w:numPr>
          <w:ilvl w:val="0"/>
          <w:numId w:val="11"/>
        </w:numPr>
        <w:spacing w:after="180"/>
        <w:rPr>
          <w:rFonts w:asciiTheme="minorHAnsi" w:hAnsiTheme="minorHAnsi" w:cs="Arial"/>
        </w:rPr>
      </w:pPr>
      <w:r w:rsidRPr="00B549BB">
        <w:rPr>
          <w:rFonts w:asciiTheme="minorHAnsi" w:hAnsiTheme="minorHAnsi" w:cs="Arial"/>
          <w:b/>
        </w:rPr>
        <w:t>Kick-starting Impact Awards</w:t>
      </w:r>
      <w:r w:rsidR="00FF2977">
        <w:rPr>
          <w:rFonts w:asciiTheme="minorHAnsi" w:hAnsiTheme="minorHAnsi" w:cs="Arial"/>
        </w:rPr>
        <w:t xml:space="preserve"> – up to £10</w:t>
      </w:r>
      <w:r w:rsidRPr="00B549BB">
        <w:rPr>
          <w:rFonts w:asciiTheme="minorHAnsi" w:hAnsiTheme="minorHAnsi" w:cs="Arial"/>
        </w:rPr>
        <w:t>K</w:t>
      </w:r>
    </w:p>
    <w:p w14:paraId="5A8AE9FB" w14:textId="77777777" w:rsidR="0083556D" w:rsidRPr="00B549BB" w:rsidRDefault="0083556D" w:rsidP="008D11FF">
      <w:pPr>
        <w:pStyle w:val="ListParagraph"/>
        <w:numPr>
          <w:ilvl w:val="0"/>
          <w:numId w:val="11"/>
        </w:numPr>
        <w:spacing w:after="180"/>
        <w:rPr>
          <w:rFonts w:asciiTheme="minorHAnsi" w:hAnsiTheme="minorHAnsi" w:cs="Arial"/>
          <w:b/>
        </w:rPr>
      </w:pPr>
      <w:r w:rsidRPr="00B549BB">
        <w:rPr>
          <w:rFonts w:asciiTheme="minorHAnsi" w:hAnsiTheme="minorHAnsi" w:cs="Arial"/>
          <w:b/>
        </w:rPr>
        <w:t xml:space="preserve">Impact Acceleration Awards – </w:t>
      </w:r>
      <w:r w:rsidRPr="00B549BB">
        <w:rPr>
          <w:rFonts w:asciiTheme="minorHAnsi" w:hAnsiTheme="minorHAnsi" w:cs="Arial"/>
        </w:rPr>
        <w:t>up to £25K</w:t>
      </w:r>
    </w:p>
    <w:p w14:paraId="1E3F25B1" w14:textId="605ECF25" w:rsidR="0083556D" w:rsidRPr="00B549BB" w:rsidRDefault="0083556D" w:rsidP="008D11FF">
      <w:pPr>
        <w:pStyle w:val="ListParagraph"/>
        <w:numPr>
          <w:ilvl w:val="0"/>
          <w:numId w:val="11"/>
        </w:numPr>
        <w:spacing w:after="180"/>
      </w:pPr>
      <w:r w:rsidRPr="00B549BB">
        <w:rPr>
          <w:rFonts w:asciiTheme="minorHAnsi" w:hAnsiTheme="minorHAnsi" w:cs="Arial"/>
          <w:b/>
        </w:rPr>
        <w:lastRenderedPageBreak/>
        <w:t xml:space="preserve">Top-up Awards </w:t>
      </w:r>
      <w:r w:rsidRPr="00B549BB">
        <w:rPr>
          <w:rFonts w:asciiTheme="minorHAnsi" w:hAnsiTheme="minorHAnsi" w:cs="Arial"/>
        </w:rPr>
        <w:t>– up to £10K</w:t>
      </w:r>
    </w:p>
    <w:p w14:paraId="2873435A" w14:textId="4BAF1981" w:rsidR="00EC4029" w:rsidRDefault="0083556D" w:rsidP="0083556D">
      <w:pPr>
        <w:spacing w:after="180"/>
        <w:rPr>
          <w:rFonts w:asciiTheme="minorHAnsi" w:hAnsiTheme="minorHAnsi" w:cs="Arial"/>
        </w:rPr>
      </w:pPr>
      <w:r w:rsidRPr="00B549BB">
        <w:rPr>
          <w:rFonts w:asciiTheme="minorHAnsi" w:hAnsiTheme="minorHAnsi" w:cs="Arial"/>
        </w:rPr>
        <w:t>The intention is</w:t>
      </w:r>
      <w:r w:rsidR="0072613F" w:rsidRPr="00B549BB">
        <w:rPr>
          <w:rFonts w:asciiTheme="minorHAnsi" w:hAnsiTheme="minorHAnsi" w:cs="Arial"/>
        </w:rPr>
        <w:t xml:space="preserve"> to fund projects from the appropriate Stage</w:t>
      </w:r>
      <w:r w:rsidRPr="00B549BB">
        <w:rPr>
          <w:rFonts w:asciiTheme="minorHAnsi" w:hAnsiTheme="minorHAnsi" w:cs="Arial"/>
        </w:rPr>
        <w:t xml:space="preserve"> </w:t>
      </w:r>
      <w:r w:rsidR="0072613F" w:rsidRPr="00B549BB">
        <w:rPr>
          <w:rFonts w:asciiTheme="minorHAnsi" w:hAnsiTheme="minorHAnsi" w:cs="Arial"/>
        </w:rPr>
        <w:t>for them to</w:t>
      </w:r>
      <w:r w:rsidRPr="00B549BB">
        <w:rPr>
          <w:rFonts w:asciiTheme="minorHAnsi" w:hAnsiTheme="minorHAnsi" w:cs="Arial"/>
        </w:rPr>
        <w:t xml:space="preserve"> enter the programme</w:t>
      </w:r>
      <w:r w:rsidR="0072613F" w:rsidRPr="00B549BB">
        <w:rPr>
          <w:rFonts w:asciiTheme="minorHAnsi" w:hAnsiTheme="minorHAnsi" w:cs="Arial"/>
        </w:rPr>
        <w:t xml:space="preserve"> of awards. Assuming agreed outcomes are well met and appropriate, effective continuation activity is planned (as judged by the IAA Review Panel) then projects can grow </w:t>
      </w:r>
      <w:r w:rsidRPr="00B549BB">
        <w:rPr>
          <w:rFonts w:asciiTheme="minorHAnsi" w:hAnsiTheme="minorHAnsi" w:cs="Arial"/>
        </w:rPr>
        <w:t xml:space="preserve">through </w:t>
      </w:r>
      <w:r w:rsidR="0072613F" w:rsidRPr="00B549BB">
        <w:rPr>
          <w:rFonts w:asciiTheme="minorHAnsi" w:hAnsiTheme="minorHAnsi" w:cs="Arial"/>
        </w:rPr>
        <w:t xml:space="preserve">funding from </w:t>
      </w:r>
      <w:r w:rsidRPr="00B549BB">
        <w:rPr>
          <w:rFonts w:asciiTheme="minorHAnsi" w:hAnsiTheme="minorHAnsi" w:cs="Arial"/>
        </w:rPr>
        <w:t xml:space="preserve">subsequent </w:t>
      </w:r>
      <w:r w:rsidR="0072613F" w:rsidRPr="00B549BB">
        <w:rPr>
          <w:rFonts w:asciiTheme="minorHAnsi" w:hAnsiTheme="minorHAnsi" w:cs="Arial"/>
        </w:rPr>
        <w:t xml:space="preserve">award </w:t>
      </w:r>
      <w:r w:rsidRPr="00B549BB">
        <w:rPr>
          <w:rFonts w:asciiTheme="minorHAnsi" w:hAnsiTheme="minorHAnsi" w:cs="Arial"/>
        </w:rPr>
        <w:t>Stages</w:t>
      </w:r>
      <w:r w:rsidR="005F0623" w:rsidRPr="00B549BB">
        <w:rPr>
          <w:rFonts w:asciiTheme="minorHAnsi" w:hAnsiTheme="minorHAnsi" w:cs="Arial"/>
        </w:rPr>
        <w:t xml:space="preserve"> </w:t>
      </w:r>
      <w:r w:rsidRPr="00B549BB">
        <w:rPr>
          <w:rFonts w:asciiTheme="minorHAnsi" w:hAnsiTheme="minorHAnsi" w:cs="Arial"/>
        </w:rPr>
        <w:t>as needed</w:t>
      </w:r>
      <w:r w:rsidR="0072613F" w:rsidRPr="00B549BB">
        <w:rPr>
          <w:rFonts w:asciiTheme="minorHAnsi" w:hAnsiTheme="minorHAnsi" w:cs="Arial"/>
        </w:rPr>
        <w:t>. M</w:t>
      </w:r>
      <w:r w:rsidR="00EC4029" w:rsidRPr="00B549BB">
        <w:rPr>
          <w:rFonts w:asciiTheme="minorHAnsi" w:hAnsiTheme="minorHAnsi" w:cs="Arial"/>
        </w:rPr>
        <w:t xml:space="preserve">ore information </w:t>
      </w:r>
      <w:r w:rsidR="00D350B2" w:rsidRPr="00B549BB">
        <w:rPr>
          <w:rFonts w:asciiTheme="minorHAnsi" w:hAnsiTheme="minorHAnsi" w:cs="Arial"/>
        </w:rPr>
        <w:t xml:space="preserve">on these awards and the programme as a whole </w:t>
      </w:r>
      <w:r w:rsidR="00EC4029" w:rsidRPr="00B549BB">
        <w:rPr>
          <w:rFonts w:asciiTheme="minorHAnsi" w:hAnsiTheme="minorHAnsi" w:cs="Arial"/>
        </w:rPr>
        <w:t xml:space="preserve">visit </w:t>
      </w:r>
      <w:hyperlink r:id="rId11" w:history="1">
        <w:r w:rsidR="00EC4029" w:rsidRPr="00B549BB">
          <w:rPr>
            <w:rStyle w:val="Hyperlink"/>
            <w:rFonts w:asciiTheme="minorHAnsi" w:hAnsiTheme="minorHAnsi" w:cs="Arial"/>
          </w:rPr>
          <w:t>Oxford’s ESRC IAA webpages.</w:t>
        </w:r>
      </w:hyperlink>
    </w:p>
    <w:p w14:paraId="34A37FE1" w14:textId="4F382DC2" w:rsidR="0083556D" w:rsidRDefault="0083556D" w:rsidP="0083556D">
      <w:pPr>
        <w:spacing w:after="240"/>
        <w:rPr>
          <w:rFonts w:asciiTheme="minorHAnsi" w:hAnsiTheme="minorHAnsi" w:cs="Arial"/>
        </w:rPr>
      </w:pPr>
      <w:r>
        <w:rPr>
          <w:rFonts w:asciiTheme="minorHAnsi" w:hAnsiTheme="minorHAnsi" w:cs="Arial"/>
        </w:rPr>
        <w:t>If you would like to apply, please contact Lorna Hards (</w:t>
      </w:r>
      <w:hyperlink r:id="rId12" w:history="1">
        <w:r w:rsidRPr="00D07B61">
          <w:rPr>
            <w:rStyle w:val="Hyperlink"/>
            <w:rFonts w:asciiTheme="minorHAnsi" w:hAnsiTheme="minorHAnsi" w:cs="Arial"/>
          </w:rPr>
          <w:t>esrciaa@socsci.ox.ac.uk</w:t>
        </w:r>
      </w:hyperlink>
      <w:r>
        <w:rPr>
          <w:rFonts w:asciiTheme="minorHAnsi" w:hAnsiTheme="minorHAnsi" w:cs="Arial"/>
        </w:rPr>
        <w:t>) to discuss a potential application and to</w:t>
      </w:r>
      <w:r w:rsidR="0072613F">
        <w:rPr>
          <w:rFonts w:asciiTheme="minorHAnsi" w:hAnsiTheme="minorHAnsi" w:cs="Arial"/>
        </w:rPr>
        <w:t xml:space="preserve"> make sure KE Dialogues</w:t>
      </w:r>
      <w:r>
        <w:rPr>
          <w:rFonts w:asciiTheme="minorHAnsi" w:hAnsiTheme="minorHAnsi" w:cs="Arial"/>
        </w:rPr>
        <w:t xml:space="preserve"> is the right IAA Stage for your project. </w:t>
      </w:r>
    </w:p>
    <w:p w14:paraId="43935C39" w14:textId="3C651589" w:rsidR="00D350B2" w:rsidRDefault="00D350B2" w:rsidP="00D350B2">
      <w:pPr>
        <w:rPr>
          <w:rFonts w:asciiTheme="minorHAnsi" w:hAnsiTheme="minorHAnsi" w:cs="Arial"/>
        </w:rPr>
      </w:pPr>
      <w:r w:rsidRPr="00360168">
        <w:rPr>
          <w:rFonts w:asciiTheme="minorHAnsi" w:hAnsiTheme="minorHAnsi" w:cs="Arial"/>
        </w:rPr>
        <w:t xml:space="preserve">This scheme will have a </w:t>
      </w:r>
      <w:r w:rsidRPr="00360168">
        <w:rPr>
          <w:rFonts w:asciiTheme="minorHAnsi" w:hAnsiTheme="minorHAnsi" w:cs="Arial"/>
          <w:b/>
        </w:rPr>
        <w:t>continuous open call</w:t>
      </w:r>
      <w:r w:rsidRPr="00360168">
        <w:rPr>
          <w:rFonts w:asciiTheme="minorHAnsi" w:hAnsiTheme="minorHAnsi" w:cs="Arial"/>
        </w:rPr>
        <w:t xml:space="preserve"> to attract the best proposals in a responsive timeframe. Assessment of the gathered field will be carried out on a </w:t>
      </w:r>
      <w:r>
        <w:rPr>
          <w:rFonts w:asciiTheme="minorHAnsi" w:hAnsiTheme="minorHAnsi" w:cs="Arial"/>
          <w:b/>
        </w:rPr>
        <w:t>termly</w:t>
      </w:r>
      <w:r w:rsidRPr="00360168">
        <w:rPr>
          <w:rFonts w:asciiTheme="minorHAnsi" w:hAnsiTheme="minorHAnsi" w:cs="Arial"/>
          <w:b/>
        </w:rPr>
        <w:t xml:space="preserve"> </w:t>
      </w:r>
      <w:r w:rsidRPr="00360168">
        <w:rPr>
          <w:rFonts w:asciiTheme="minorHAnsi" w:hAnsiTheme="minorHAnsi" w:cs="Arial"/>
        </w:rPr>
        <w:t>basis with proposals for small amounts getting a quicker response</w:t>
      </w:r>
      <w:r w:rsidR="00A03216">
        <w:rPr>
          <w:rFonts w:asciiTheme="minorHAnsi" w:hAnsiTheme="minorHAnsi" w:cs="Arial"/>
        </w:rPr>
        <w:t xml:space="preserve"> </w:t>
      </w:r>
      <w:r w:rsidR="00A03216" w:rsidRPr="00A03216">
        <w:rPr>
          <w:rFonts w:asciiTheme="minorHAnsi" w:hAnsiTheme="minorHAnsi" w:cs="Arial"/>
          <w:b/>
        </w:rPr>
        <w:t>(</w:t>
      </w:r>
      <w:r w:rsidR="00A03216">
        <w:rPr>
          <w:rFonts w:asciiTheme="minorHAnsi" w:hAnsiTheme="minorHAnsi" w:cs="Arial"/>
          <w:b/>
        </w:rPr>
        <w:t xml:space="preserve">see </w:t>
      </w:r>
      <w:r w:rsidR="00A03216" w:rsidRPr="00A03216">
        <w:rPr>
          <w:rFonts w:asciiTheme="minorHAnsi" w:hAnsiTheme="minorHAnsi" w:cs="Arial"/>
          <w:b/>
        </w:rPr>
        <w:t>A.4)</w:t>
      </w:r>
      <w:r w:rsidRPr="00360168">
        <w:rPr>
          <w:rFonts w:asciiTheme="minorHAnsi" w:hAnsiTheme="minorHAnsi" w:cs="Arial"/>
        </w:rPr>
        <w:t>.</w:t>
      </w:r>
      <w:r>
        <w:rPr>
          <w:rFonts w:asciiTheme="minorHAnsi" w:hAnsiTheme="minorHAnsi" w:cs="Arial"/>
        </w:rPr>
        <w:t xml:space="preserve"> </w:t>
      </w:r>
    </w:p>
    <w:p w14:paraId="1C32C112" w14:textId="67493CEC" w:rsidR="00C051B1" w:rsidRDefault="00C051B1" w:rsidP="00D350B2">
      <w:pPr>
        <w:rPr>
          <w:rFonts w:asciiTheme="minorHAnsi" w:hAnsiTheme="minorHAnsi" w:cs="Arial"/>
        </w:rPr>
      </w:pPr>
    </w:p>
    <w:p w14:paraId="68EB98C7" w14:textId="77777777" w:rsidR="00EC4029" w:rsidRDefault="00EC4029" w:rsidP="002D5507">
      <w:pPr>
        <w:rPr>
          <w:rFonts w:asciiTheme="minorHAnsi" w:hAnsiTheme="minorHAnsi" w:cs="Arial"/>
        </w:rPr>
      </w:pPr>
    </w:p>
    <w:p w14:paraId="3150F644" w14:textId="77777777" w:rsidR="00593FA5" w:rsidRDefault="009F2ABD" w:rsidP="00EA07D5">
      <w:pPr>
        <w:pStyle w:val="Heading1"/>
        <w:spacing w:after="120"/>
      </w:pPr>
      <w:bookmarkStart w:id="2" w:name="_Toc466982245"/>
      <w:r w:rsidRPr="00A52AFF">
        <w:t>A.2 Aims of the funding</w:t>
      </w:r>
      <w:bookmarkEnd w:id="2"/>
    </w:p>
    <w:p w14:paraId="07574516" w14:textId="77777777" w:rsidR="000F2A7D" w:rsidRPr="000F2A7D" w:rsidRDefault="000F2A7D" w:rsidP="000F2A7D"/>
    <w:p w14:paraId="3B6F0850" w14:textId="22F835F7" w:rsidR="000F2A7D" w:rsidRPr="000F2A7D" w:rsidRDefault="000F2A7D" w:rsidP="000F2A7D">
      <w:r>
        <w:rPr>
          <w:rFonts w:asciiTheme="minorHAnsi" w:hAnsiTheme="minorHAnsi"/>
          <w:noProof/>
          <w:lang w:eastAsia="en-GB"/>
        </w:rPr>
        <mc:AlternateContent>
          <mc:Choice Requires="wps">
            <w:drawing>
              <wp:inline distT="0" distB="0" distL="0" distR="0" wp14:anchorId="273B1B33" wp14:editId="76F338E6">
                <wp:extent cx="5731510" cy="1632030"/>
                <wp:effectExtent l="0" t="0" r="21590" b="25400"/>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32030"/>
                        </a:xfrm>
                        <a:prstGeom prst="rect">
                          <a:avLst/>
                        </a:prstGeom>
                        <a:solidFill>
                          <a:schemeClr val="accent1">
                            <a:lumMod val="20000"/>
                            <a:lumOff val="80000"/>
                          </a:schemeClr>
                        </a:solidFill>
                        <a:ln w="9525">
                          <a:solidFill>
                            <a:srgbClr val="000000"/>
                          </a:solidFill>
                          <a:miter lim="800000"/>
                          <a:headEnd/>
                          <a:tailEnd/>
                        </a:ln>
                      </wps:spPr>
                      <wps:txbx>
                        <w:txbxContent>
                          <w:p w14:paraId="3A021590" w14:textId="77777777" w:rsidR="000F2A7D" w:rsidRDefault="000F2A7D" w:rsidP="000F2A7D">
                            <w:pPr>
                              <w:spacing w:after="120"/>
                              <w:jc w:val="center"/>
                              <w:rPr>
                                <w:rFonts w:asciiTheme="minorHAnsi" w:hAnsiTheme="minorHAnsi"/>
                                <w:b/>
                              </w:rPr>
                            </w:pPr>
                            <w:r w:rsidRPr="00420755">
                              <w:rPr>
                                <w:rFonts w:asciiTheme="minorHAnsi" w:hAnsiTheme="minorHAnsi"/>
                                <w:b/>
                              </w:rPr>
                              <w:t xml:space="preserve">Are there a couple of key organisations that you want to get to know better? </w:t>
                            </w:r>
                          </w:p>
                          <w:p w14:paraId="53D833A8" w14:textId="77777777" w:rsidR="000F2A7D" w:rsidRDefault="000F2A7D" w:rsidP="000F2A7D">
                            <w:pPr>
                              <w:spacing w:after="120"/>
                              <w:jc w:val="center"/>
                              <w:rPr>
                                <w:rFonts w:asciiTheme="minorHAnsi" w:hAnsiTheme="minorHAnsi"/>
                                <w:b/>
                              </w:rPr>
                            </w:pPr>
                            <w:r w:rsidRPr="00420755">
                              <w:rPr>
                                <w:rFonts w:asciiTheme="minorHAnsi" w:hAnsiTheme="minorHAnsi"/>
                                <w:b/>
                              </w:rPr>
                              <w:t xml:space="preserve">Do you want to do some sector wide engagement to get different perspectives on the topic of your research? </w:t>
                            </w:r>
                          </w:p>
                          <w:p w14:paraId="7EFAD469" w14:textId="77777777" w:rsidR="000F2A7D" w:rsidRDefault="000F2A7D" w:rsidP="000F2A7D">
                            <w:pPr>
                              <w:spacing w:after="120"/>
                              <w:jc w:val="center"/>
                              <w:rPr>
                                <w:rFonts w:asciiTheme="minorHAnsi" w:hAnsiTheme="minorHAnsi"/>
                                <w:b/>
                              </w:rPr>
                            </w:pPr>
                            <w:r w:rsidRPr="00420755">
                              <w:rPr>
                                <w:rFonts w:asciiTheme="minorHAnsi" w:hAnsiTheme="minorHAnsi"/>
                                <w:b/>
                              </w:rPr>
                              <w:t>Have you identified some individuals from outside the academy that could help with your research</w:t>
                            </w:r>
                            <w:r>
                              <w:rPr>
                                <w:rFonts w:asciiTheme="minorHAnsi" w:hAnsiTheme="minorHAnsi"/>
                                <w:b/>
                              </w:rPr>
                              <w:t xml:space="preserve">? </w:t>
                            </w:r>
                          </w:p>
                          <w:p w14:paraId="5460F37A" w14:textId="77B3AB24" w:rsidR="000F2A7D" w:rsidRDefault="000F2A7D" w:rsidP="000F2A7D">
                            <w:pPr>
                              <w:spacing w:after="120"/>
                              <w:jc w:val="center"/>
                              <w:rPr>
                                <w:rFonts w:asciiTheme="minorHAnsi" w:hAnsiTheme="minorHAnsi"/>
                                <w:b/>
                              </w:rPr>
                            </w:pPr>
                            <w:r>
                              <w:rPr>
                                <w:rFonts w:asciiTheme="minorHAnsi" w:hAnsiTheme="minorHAnsi"/>
                                <w:b/>
                              </w:rPr>
                              <w:t>O</w:t>
                            </w:r>
                            <w:r w:rsidRPr="00420755">
                              <w:rPr>
                                <w:rFonts w:asciiTheme="minorHAnsi" w:hAnsiTheme="minorHAnsi"/>
                                <w:b/>
                              </w:rPr>
                              <w:t>r maybe you want to check with stakeholders that your research is helping them in the way you intended?</w:t>
                            </w:r>
                          </w:p>
                          <w:p w14:paraId="5DD8E8AC" w14:textId="018E8A6C" w:rsidR="000F2A7D" w:rsidRPr="007044B4" w:rsidRDefault="000F2A7D" w:rsidP="000F2A7D">
                            <w:pPr>
                              <w:spacing w:after="120"/>
                              <w:rPr>
                                <w:rFonts w:asciiTheme="minorHAnsi" w:hAnsiTheme="minorHAnsi"/>
                                <w:b/>
                              </w:rPr>
                            </w:pPr>
                          </w:p>
                        </w:txbxContent>
                      </wps:txbx>
                      <wps:bodyPr rot="0" vert="horz" wrap="square" lIns="91440" tIns="45720" rIns="91440" bIns="45720" anchor="t" anchorCtr="0" upright="1">
                        <a:noAutofit/>
                      </wps:bodyPr>
                    </wps:wsp>
                  </a:graphicData>
                </a:graphic>
              </wp:inline>
            </w:drawing>
          </mc:Choice>
          <mc:Fallback>
            <w:pict>
              <v:shape w14:anchorId="273B1B33" id="Text Box 6" o:spid="_x0000_s1027" type="#_x0000_t202" style="width:451.3pt;height:1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" fillcolor="#dbe5f1 [660]">
                <v:textbox>
                  <w:txbxContent>
                    <w:p w14:paraId="3A021590" w14:textId="77777777" w:rsidR="000F2A7D" w:rsidRDefault="000F2A7D" w:rsidP="000F2A7D">
                      <w:pPr>
                        <w:spacing w:after="120"/>
                        <w:jc w:val="center"/>
                        <w:rPr>
                          <w:rFonts w:asciiTheme="minorHAnsi" w:hAnsiTheme="minorHAnsi"/>
                          <w:b/>
                        </w:rPr>
                      </w:pPr>
                      <w:r w:rsidRPr="00420755">
                        <w:rPr>
                          <w:rFonts w:asciiTheme="minorHAnsi" w:hAnsiTheme="minorHAnsi"/>
                          <w:b/>
                        </w:rPr>
                        <w:t xml:space="preserve">Are there a couple of key organisations that you want to get to know better? </w:t>
                      </w:r>
                    </w:p>
                    <w:p w14:paraId="53D833A8" w14:textId="77777777" w:rsidR="000F2A7D" w:rsidRDefault="000F2A7D" w:rsidP="000F2A7D">
                      <w:pPr>
                        <w:spacing w:after="120"/>
                        <w:jc w:val="center"/>
                        <w:rPr>
                          <w:rFonts w:asciiTheme="minorHAnsi" w:hAnsiTheme="minorHAnsi"/>
                          <w:b/>
                        </w:rPr>
                      </w:pPr>
                      <w:r w:rsidRPr="00420755">
                        <w:rPr>
                          <w:rFonts w:asciiTheme="minorHAnsi" w:hAnsiTheme="minorHAnsi"/>
                          <w:b/>
                        </w:rPr>
                        <w:t xml:space="preserve">Do you want to do some sector wide engagement to get different perspectives on the topic of your research? </w:t>
                      </w:r>
                    </w:p>
                    <w:p w14:paraId="7EFAD469" w14:textId="77777777" w:rsidR="000F2A7D" w:rsidRDefault="000F2A7D" w:rsidP="000F2A7D">
                      <w:pPr>
                        <w:spacing w:after="120"/>
                        <w:jc w:val="center"/>
                        <w:rPr>
                          <w:rFonts w:asciiTheme="minorHAnsi" w:hAnsiTheme="minorHAnsi"/>
                          <w:b/>
                        </w:rPr>
                      </w:pPr>
                      <w:r w:rsidRPr="00420755">
                        <w:rPr>
                          <w:rFonts w:asciiTheme="minorHAnsi" w:hAnsiTheme="minorHAnsi"/>
                          <w:b/>
                        </w:rPr>
                        <w:t>Have you identified some individuals from outside the academy that could help with your research</w:t>
                      </w:r>
                      <w:r>
                        <w:rPr>
                          <w:rFonts w:asciiTheme="minorHAnsi" w:hAnsiTheme="minorHAnsi"/>
                          <w:b/>
                        </w:rPr>
                        <w:t xml:space="preserve">? </w:t>
                      </w:r>
                    </w:p>
                    <w:p w14:paraId="5460F37A" w14:textId="77B3AB24" w:rsidR="000F2A7D" w:rsidRDefault="000F2A7D" w:rsidP="000F2A7D">
                      <w:pPr>
                        <w:spacing w:after="120"/>
                        <w:jc w:val="center"/>
                        <w:rPr>
                          <w:rFonts w:asciiTheme="minorHAnsi" w:hAnsiTheme="minorHAnsi"/>
                          <w:b/>
                        </w:rPr>
                      </w:pPr>
                      <w:r>
                        <w:rPr>
                          <w:rFonts w:asciiTheme="minorHAnsi" w:hAnsiTheme="minorHAnsi"/>
                          <w:b/>
                        </w:rPr>
                        <w:t>O</w:t>
                      </w:r>
                      <w:r w:rsidRPr="00420755">
                        <w:rPr>
                          <w:rFonts w:asciiTheme="minorHAnsi" w:hAnsiTheme="minorHAnsi"/>
                          <w:b/>
                        </w:rPr>
                        <w:t>r maybe you want to check with stakeholders that your research is helping them in the way you intended?</w:t>
                      </w:r>
                    </w:p>
                    <w:p w14:paraId="5DD8E8AC" w14:textId="018E8A6C" w:rsidR="000F2A7D" w:rsidRPr="007044B4" w:rsidRDefault="000F2A7D" w:rsidP="000F2A7D">
                      <w:pPr>
                        <w:spacing w:after="120"/>
                        <w:rPr>
                          <w:rFonts w:asciiTheme="minorHAnsi" w:hAnsiTheme="minorHAnsi"/>
                          <w:b/>
                        </w:rPr>
                      </w:pPr>
                    </w:p>
                  </w:txbxContent>
                </v:textbox>
                <w10:anchorlock/>
              </v:shape>
            </w:pict>
          </mc:Fallback>
        </mc:AlternateContent>
      </w:r>
    </w:p>
    <w:p w14:paraId="29C4C22E" w14:textId="77777777" w:rsidR="000F2A7D" w:rsidRDefault="000F2A7D" w:rsidP="007C193C">
      <w:pPr>
        <w:spacing w:after="120"/>
        <w:rPr>
          <w:rFonts w:asciiTheme="minorHAnsi" w:hAnsiTheme="minorHAnsi"/>
          <w:b/>
        </w:rPr>
      </w:pPr>
    </w:p>
    <w:p w14:paraId="64B2DF1C" w14:textId="77777777" w:rsidR="00593FA5" w:rsidRDefault="002617FE" w:rsidP="007C193C">
      <w:pPr>
        <w:spacing w:after="120"/>
        <w:rPr>
          <w:rFonts w:asciiTheme="minorHAnsi" w:hAnsiTheme="minorHAnsi"/>
        </w:rPr>
      </w:pPr>
      <w:r w:rsidRPr="006F2A15">
        <w:rPr>
          <w:rFonts w:asciiTheme="minorHAnsi" w:hAnsiTheme="minorHAnsi"/>
        </w:rPr>
        <w:t>Through this call we aim to fund a number of social sciences</w:t>
      </w:r>
      <w:r w:rsidR="00F50F1F">
        <w:rPr>
          <w:rFonts w:asciiTheme="minorHAnsi" w:hAnsiTheme="minorHAnsi"/>
        </w:rPr>
        <w:t xml:space="preserve"> focused</w:t>
      </w:r>
      <w:r w:rsidRPr="006F2A15">
        <w:rPr>
          <w:rFonts w:asciiTheme="minorHAnsi" w:hAnsiTheme="minorHAnsi"/>
        </w:rPr>
        <w:t xml:space="preserve"> </w:t>
      </w:r>
      <w:r>
        <w:rPr>
          <w:rFonts w:asciiTheme="minorHAnsi" w:hAnsiTheme="minorHAnsi"/>
        </w:rPr>
        <w:t>knowledge</w:t>
      </w:r>
      <w:r w:rsidR="00F50F1F">
        <w:rPr>
          <w:rFonts w:asciiTheme="minorHAnsi" w:hAnsiTheme="minorHAnsi"/>
        </w:rPr>
        <w:t xml:space="preserve"> exchange</w:t>
      </w:r>
      <w:r w:rsidR="006701DD">
        <w:rPr>
          <w:rFonts w:asciiTheme="minorHAnsi" w:hAnsiTheme="minorHAnsi"/>
        </w:rPr>
        <w:t xml:space="preserve"> forum</w:t>
      </w:r>
      <w:r w:rsidRPr="006F2A15">
        <w:rPr>
          <w:rFonts w:asciiTheme="minorHAnsi" w:hAnsiTheme="minorHAnsi"/>
        </w:rPr>
        <w:t xml:space="preserve"> and </w:t>
      </w:r>
      <w:r w:rsidR="006701DD">
        <w:rPr>
          <w:rFonts w:asciiTheme="minorHAnsi" w:hAnsiTheme="minorHAnsi"/>
        </w:rPr>
        <w:t>dialogue events</w:t>
      </w:r>
      <w:r w:rsidRPr="006F2A15">
        <w:rPr>
          <w:rFonts w:asciiTheme="minorHAnsi" w:hAnsiTheme="minorHAnsi"/>
        </w:rPr>
        <w:t xml:space="preserve">. These are intended to bring together, in conversation, academic researchers with external stakeholders (policymakers, practitioners, professionals, </w:t>
      </w:r>
      <w:r w:rsidR="000D669D" w:rsidRPr="006F2A15">
        <w:rPr>
          <w:rFonts w:asciiTheme="minorHAnsi" w:hAnsiTheme="minorHAnsi"/>
        </w:rPr>
        <w:t>and users</w:t>
      </w:r>
      <w:r w:rsidRPr="006F2A15">
        <w:rPr>
          <w:rFonts w:asciiTheme="minorHAnsi" w:hAnsiTheme="minorHAnsi"/>
        </w:rPr>
        <w:t xml:space="preserve">) </w:t>
      </w:r>
      <w:r w:rsidR="000D669D">
        <w:rPr>
          <w:rFonts w:asciiTheme="minorHAnsi" w:hAnsiTheme="minorHAnsi"/>
        </w:rPr>
        <w:t>to share</w:t>
      </w:r>
      <w:r w:rsidR="00F50F1F">
        <w:rPr>
          <w:rFonts w:asciiTheme="minorHAnsi" w:hAnsiTheme="minorHAnsi"/>
        </w:rPr>
        <w:t xml:space="preserve"> their </w:t>
      </w:r>
      <w:r w:rsidR="000D669D">
        <w:rPr>
          <w:rFonts w:asciiTheme="minorHAnsi" w:hAnsiTheme="minorHAnsi"/>
        </w:rPr>
        <w:t xml:space="preserve">differing </w:t>
      </w:r>
      <w:r w:rsidRPr="006F2A15">
        <w:rPr>
          <w:rFonts w:asciiTheme="minorHAnsi" w:hAnsiTheme="minorHAnsi"/>
        </w:rPr>
        <w:t>knowledge, exper</w:t>
      </w:r>
      <w:r w:rsidR="008F4978">
        <w:rPr>
          <w:rFonts w:asciiTheme="minorHAnsi" w:hAnsiTheme="minorHAnsi"/>
        </w:rPr>
        <w:t>iences and perspectives on a topic/theme of common interest</w:t>
      </w:r>
      <w:r w:rsidRPr="006F2A15">
        <w:rPr>
          <w:rFonts w:asciiTheme="minorHAnsi" w:hAnsiTheme="minorHAnsi"/>
        </w:rPr>
        <w:t xml:space="preserve">. </w:t>
      </w:r>
      <w:r>
        <w:rPr>
          <w:rFonts w:asciiTheme="minorHAnsi" w:hAnsiTheme="minorHAnsi"/>
        </w:rPr>
        <w:t xml:space="preserve">The aim is to engage </w:t>
      </w:r>
      <w:r w:rsidR="00420755">
        <w:rPr>
          <w:rFonts w:asciiTheme="minorHAnsi" w:hAnsiTheme="minorHAnsi"/>
        </w:rPr>
        <w:t xml:space="preserve">with </w:t>
      </w:r>
      <w:r>
        <w:rPr>
          <w:rFonts w:asciiTheme="minorHAnsi" w:hAnsiTheme="minorHAnsi"/>
        </w:rPr>
        <w:t>external stakeholders from business, government and civil society sectors.</w:t>
      </w:r>
    </w:p>
    <w:p w14:paraId="3D261156" w14:textId="77777777" w:rsidR="00420755" w:rsidRDefault="004A3D52" w:rsidP="007C193C">
      <w:pPr>
        <w:spacing w:after="120"/>
        <w:rPr>
          <w:rFonts w:asciiTheme="minorHAnsi" w:hAnsiTheme="minorHAnsi"/>
        </w:rPr>
      </w:pPr>
      <w:r w:rsidRPr="00B37527">
        <w:rPr>
          <w:rFonts w:asciiTheme="minorHAnsi" w:hAnsiTheme="minorHAnsi"/>
          <w:b/>
        </w:rPr>
        <w:t>Building good relationships</w:t>
      </w:r>
      <w:r>
        <w:rPr>
          <w:rFonts w:asciiTheme="minorHAnsi" w:hAnsiTheme="minorHAnsi"/>
        </w:rPr>
        <w:t xml:space="preserve"> with individuals and organisations</w:t>
      </w:r>
      <w:r w:rsidR="00F50F1F">
        <w:rPr>
          <w:rFonts w:asciiTheme="minorHAnsi" w:hAnsiTheme="minorHAnsi"/>
        </w:rPr>
        <w:t xml:space="preserve"> outside of the academy</w:t>
      </w:r>
      <w:r>
        <w:rPr>
          <w:rFonts w:asciiTheme="minorHAnsi" w:hAnsiTheme="minorHAnsi"/>
        </w:rPr>
        <w:t xml:space="preserve"> is a</w:t>
      </w:r>
      <w:r w:rsidR="00593FA5">
        <w:rPr>
          <w:rFonts w:asciiTheme="minorHAnsi" w:hAnsiTheme="minorHAnsi"/>
        </w:rPr>
        <w:t xml:space="preserve"> key component o</w:t>
      </w:r>
      <w:r>
        <w:rPr>
          <w:rFonts w:asciiTheme="minorHAnsi" w:hAnsiTheme="minorHAnsi"/>
        </w:rPr>
        <w:t>f successful knowledge exchange</w:t>
      </w:r>
      <w:r w:rsidR="0026022C">
        <w:rPr>
          <w:rFonts w:asciiTheme="minorHAnsi" w:hAnsiTheme="minorHAnsi"/>
        </w:rPr>
        <w:t xml:space="preserve"> and an important way </w:t>
      </w:r>
      <w:r w:rsidR="0036593C">
        <w:rPr>
          <w:rFonts w:asciiTheme="minorHAnsi" w:hAnsiTheme="minorHAnsi"/>
        </w:rPr>
        <w:t xml:space="preserve">to ensure </w:t>
      </w:r>
      <w:r w:rsidR="0026022C">
        <w:rPr>
          <w:rFonts w:asciiTheme="minorHAnsi" w:hAnsiTheme="minorHAnsi"/>
        </w:rPr>
        <w:t>your research has impact</w:t>
      </w:r>
      <w:r>
        <w:rPr>
          <w:rFonts w:asciiTheme="minorHAnsi" w:hAnsiTheme="minorHAnsi"/>
        </w:rPr>
        <w:t>.</w:t>
      </w:r>
      <w:r w:rsidR="008F4978">
        <w:rPr>
          <w:rFonts w:asciiTheme="minorHAnsi" w:hAnsiTheme="minorHAnsi"/>
        </w:rPr>
        <w:t xml:space="preserve"> For e</w:t>
      </w:r>
      <w:r w:rsidR="007E7523" w:rsidRPr="007E7523">
        <w:rPr>
          <w:rStyle w:val="Strong"/>
          <w:rFonts w:ascii="Calibri" w:hAnsi="Calibri"/>
          <w:b w:val="0"/>
        </w:rPr>
        <w:t>ngagement</w:t>
      </w:r>
      <w:r w:rsidR="00F50F1F">
        <w:rPr>
          <w:rStyle w:val="Strong"/>
          <w:rFonts w:ascii="Calibri" w:hAnsi="Calibri"/>
          <w:b w:val="0"/>
        </w:rPr>
        <w:t xml:space="preserve"> of research ‘users’</w:t>
      </w:r>
      <w:r w:rsidR="007E7523" w:rsidRPr="007E7523">
        <w:rPr>
          <w:rStyle w:val="Strong"/>
          <w:rFonts w:ascii="Calibri" w:hAnsi="Calibri"/>
          <w:b w:val="0"/>
        </w:rPr>
        <w:t xml:space="preserve"> </w:t>
      </w:r>
      <w:r w:rsidR="008F4978">
        <w:rPr>
          <w:rStyle w:val="Strong"/>
          <w:rFonts w:ascii="Calibri" w:hAnsi="Calibri"/>
          <w:b w:val="0"/>
        </w:rPr>
        <w:t>to be effective</w:t>
      </w:r>
      <w:r w:rsidR="0036593C">
        <w:rPr>
          <w:rStyle w:val="Strong"/>
          <w:rFonts w:ascii="Calibri" w:hAnsi="Calibri"/>
          <w:b w:val="0"/>
        </w:rPr>
        <w:t>,</w:t>
      </w:r>
      <w:r w:rsidR="008F4978">
        <w:rPr>
          <w:rStyle w:val="Strong"/>
          <w:rFonts w:ascii="Calibri" w:hAnsi="Calibri"/>
          <w:b w:val="0"/>
        </w:rPr>
        <w:t xml:space="preserve"> this </w:t>
      </w:r>
      <w:r w:rsidR="00F50F1F">
        <w:rPr>
          <w:rStyle w:val="Strong"/>
          <w:rFonts w:ascii="Calibri" w:hAnsi="Calibri"/>
          <w:b w:val="0"/>
        </w:rPr>
        <w:t>should be</w:t>
      </w:r>
      <w:r w:rsidR="007E7523" w:rsidRPr="007E7523">
        <w:rPr>
          <w:rStyle w:val="Strong"/>
          <w:rFonts w:ascii="Calibri" w:hAnsi="Calibri"/>
          <w:b w:val="0"/>
        </w:rPr>
        <w:t xml:space="preserve"> a </w:t>
      </w:r>
      <w:r w:rsidR="007E7523" w:rsidRPr="00B37527">
        <w:rPr>
          <w:rStyle w:val="Strong"/>
          <w:rFonts w:ascii="Calibri" w:hAnsi="Calibri"/>
        </w:rPr>
        <w:t>two-way process</w:t>
      </w:r>
      <w:r w:rsidR="00F50F1F">
        <w:rPr>
          <w:rStyle w:val="Strong"/>
          <w:rFonts w:ascii="Calibri" w:hAnsi="Calibri"/>
          <w:b w:val="0"/>
        </w:rPr>
        <w:t>,</w:t>
      </w:r>
      <w:r w:rsidR="007E7523" w:rsidRPr="007E7523">
        <w:rPr>
          <w:rStyle w:val="Strong"/>
          <w:rFonts w:ascii="Calibri" w:hAnsi="Calibri"/>
          <w:b w:val="0"/>
        </w:rPr>
        <w:t xml:space="preserve"> involving interaction and listening</w:t>
      </w:r>
      <w:r w:rsidR="007E7523">
        <w:rPr>
          <w:rStyle w:val="Strong"/>
          <w:rFonts w:ascii="Calibri" w:hAnsi="Calibri"/>
          <w:b w:val="0"/>
        </w:rPr>
        <w:t>.</w:t>
      </w:r>
      <w:r w:rsidR="007E7523">
        <w:rPr>
          <w:rFonts w:asciiTheme="minorHAnsi" w:hAnsiTheme="minorHAnsi"/>
        </w:rPr>
        <w:t xml:space="preserve"> </w:t>
      </w:r>
      <w:r w:rsidR="007E7523" w:rsidRPr="00B37527">
        <w:rPr>
          <w:rFonts w:asciiTheme="minorHAnsi" w:hAnsiTheme="minorHAnsi"/>
          <w:b/>
        </w:rPr>
        <w:t>Face-to-face</w:t>
      </w:r>
      <w:r w:rsidR="007E7523">
        <w:rPr>
          <w:rFonts w:asciiTheme="minorHAnsi" w:hAnsiTheme="minorHAnsi"/>
        </w:rPr>
        <w:t xml:space="preserve"> interaction is </w:t>
      </w:r>
      <w:r>
        <w:rPr>
          <w:rFonts w:asciiTheme="minorHAnsi" w:hAnsiTheme="minorHAnsi"/>
        </w:rPr>
        <w:t xml:space="preserve">crucial </w:t>
      </w:r>
      <w:r w:rsidR="0036593C">
        <w:rPr>
          <w:rFonts w:asciiTheme="minorHAnsi" w:hAnsiTheme="minorHAnsi"/>
        </w:rPr>
        <w:t>as it</w:t>
      </w:r>
      <w:r w:rsidR="007E7523">
        <w:rPr>
          <w:rFonts w:asciiTheme="minorHAnsi" w:hAnsiTheme="minorHAnsi"/>
        </w:rPr>
        <w:t xml:space="preserve"> help</w:t>
      </w:r>
      <w:r w:rsidR="0036593C">
        <w:rPr>
          <w:rFonts w:asciiTheme="minorHAnsi" w:hAnsiTheme="minorHAnsi"/>
        </w:rPr>
        <w:t>s</w:t>
      </w:r>
      <w:r w:rsidR="007E7523">
        <w:rPr>
          <w:rFonts w:asciiTheme="minorHAnsi" w:hAnsiTheme="minorHAnsi"/>
        </w:rPr>
        <w:t xml:space="preserve"> to build trust and confidence between those involved. </w:t>
      </w:r>
      <w:r w:rsidR="0026022C">
        <w:rPr>
          <w:rFonts w:asciiTheme="minorHAnsi" w:hAnsiTheme="minorHAnsi"/>
        </w:rPr>
        <w:t>These grants</w:t>
      </w:r>
      <w:r w:rsidR="00CE13B5" w:rsidRPr="006F2A15">
        <w:rPr>
          <w:rFonts w:asciiTheme="minorHAnsi" w:hAnsiTheme="minorHAnsi"/>
        </w:rPr>
        <w:t xml:space="preserve"> are intended as a first step in developing new collaborati</w:t>
      </w:r>
      <w:r w:rsidR="0036593C">
        <w:rPr>
          <w:rFonts w:asciiTheme="minorHAnsi" w:hAnsiTheme="minorHAnsi"/>
        </w:rPr>
        <w:t>on</w:t>
      </w:r>
      <w:r w:rsidR="00CE13B5" w:rsidRPr="006F2A15">
        <w:rPr>
          <w:rFonts w:asciiTheme="minorHAnsi" w:hAnsiTheme="minorHAnsi"/>
        </w:rPr>
        <w:t>s that will</w:t>
      </w:r>
      <w:r w:rsidR="0026022C">
        <w:rPr>
          <w:rFonts w:asciiTheme="minorHAnsi" w:hAnsiTheme="minorHAnsi"/>
        </w:rPr>
        <w:t>,</w:t>
      </w:r>
      <w:r w:rsidR="00CE13B5" w:rsidRPr="006F2A15">
        <w:rPr>
          <w:rFonts w:asciiTheme="minorHAnsi" w:hAnsiTheme="minorHAnsi"/>
        </w:rPr>
        <w:t xml:space="preserve"> in turn</w:t>
      </w:r>
      <w:r w:rsidR="0026022C">
        <w:rPr>
          <w:rFonts w:asciiTheme="minorHAnsi" w:hAnsiTheme="minorHAnsi"/>
        </w:rPr>
        <w:t>,</w:t>
      </w:r>
      <w:r w:rsidR="00CE13B5" w:rsidRPr="006F2A15">
        <w:rPr>
          <w:rFonts w:asciiTheme="minorHAnsi" w:hAnsiTheme="minorHAnsi"/>
        </w:rPr>
        <w:t xml:space="preserve"> open up opportunities for new projects. In this respect they play a crucial role in instigating</w:t>
      </w:r>
      <w:r w:rsidR="00CE13B5">
        <w:rPr>
          <w:rFonts w:asciiTheme="minorHAnsi" w:hAnsiTheme="minorHAnsi"/>
        </w:rPr>
        <w:t xml:space="preserve"> collaborative research and</w:t>
      </w:r>
      <w:r w:rsidR="00CE13B5" w:rsidRPr="006F2A15">
        <w:rPr>
          <w:rFonts w:asciiTheme="minorHAnsi" w:hAnsiTheme="minorHAnsi"/>
        </w:rPr>
        <w:t xml:space="preserve"> KE activities and </w:t>
      </w:r>
      <w:r w:rsidR="00CE13B5">
        <w:rPr>
          <w:rFonts w:asciiTheme="minorHAnsi" w:hAnsiTheme="minorHAnsi"/>
        </w:rPr>
        <w:t xml:space="preserve">in </w:t>
      </w:r>
      <w:r w:rsidR="00CE13B5" w:rsidRPr="006F2A15">
        <w:rPr>
          <w:rFonts w:asciiTheme="minorHAnsi" w:hAnsiTheme="minorHAnsi"/>
        </w:rPr>
        <w:t>accelerating impact.</w:t>
      </w:r>
    </w:p>
    <w:p w14:paraId="7873D3C0" w14:textId="77777777" w:rsidR="00B37527" w:rsidRDefault="002617FE" w:rsidP="007C193C">
      <w:pPr>
        <w:spacing w:after="120"/>
        <w:rPr>
          <w:rFonts w:asciiTheme="minorHAnsi" w:hAnsiTheme="minorHAnsi"/>
        </w:rPr>
      </w:pPr>
      <w:r>
        <w:rPr>
          <w:rFonts w:asciiTheme="minorHAnsi" w:hAnsiTheme="minorHAnsi"/>
        </w:rPr>
        <w:t xml:space="preserve">There </w:t>
      </w:r>
      <w:r w:rsidR="008B7027">
        <w:rPr>
          <w:rFonts w:asciiTheme="minorHAnsi" w:hAnsiTheme="minorHAnsi"/>
        </w:rPr>
        <w:t>is not a</w:t>
      </w:r>
      <w:r w:rsidRPr="00B37527">
        <w:rPr>
          <w:rFonts w:asciiTheme="minorHAnsi" w:hAnsiTheme="minorHAnsi"/>
          <w:b/>
        </w:rPr>
        <w:t xml:space="preserve"> one-size-fits-all solution</w:t>
      </w:r>
      <w:r w:rsidR="00D05EAA">
        <w:rPr>
          <w:rFonts w:asciiTheme="minorHAnsi" w:hAnsiTheme="minorHAnsi"/>
          <w:b/>
        </w:rPr>
        <w:t>,</w:t>
      </w:r>
      <w:r>
        <w:rPr>
          <w:rFonts w:asciiTheme="minorHAnsi" w:hAnsiTheme="minorHAnsi"/>
        </w:rPr>
        <w:t xml:space="preserve"> so this funding is designed to be </w:t>
      </w:r>
      <w:r w:rsidRPr="00B37527">
        <w:rPr>
          <w:rFonts w:asciiTheme="minorHAnsi" w:hAnsiTheme="minorHAnsi"/>
          <w:b/>
        </w:rPr>
        <w:t>flexible to your needs</w:t>
      </w:r>
      <w:r>
        <w:rPr>
          <w:rFonts w:asciiTheme="minorHAnsi" w:hAnsiTheme="minorHAnsi"/>
        </w:rPr>
        <w:t xml:space="preserve">. </w:t>
      </w:r>
      <w:r w:rsidR="0026022C">
        <w:rPr>
          <w:rFonts w:asciiTheme="minorHAnsi" w:hAnsiTheme="minorHAnsi"/>
        </w:rPr>
        <w:t>With a maximum budget of £2</w:t>
      </w:r>
      <w:r w:rsidR="008066C5">
        <w:rPr>
          <w:rFonts w:asciiTheme="minorHAnsi" w:hAnsiTheme="minorHAnsi"/>
        </w:rPr>
        <w:t>,</w:t>
      </w:r>
      <w:r w:rsidR="0026022C">
        <w:rPr>
          <w:rFonts w:asciiTheme="minorHAnsi" w:hAnsiTheme="minorHAnsi"/>
        </w:rPr>
        <w:t>5</w:t>
      </w:r>
      <w:r w:rsidR="00B37527">
        <w:rPr>
          <w:rFonts w:asciiTheme="minorHAnsi" w:hAnsiTheme="minorHAnsi"/>
        </w:rPr>
        <w:t xml:space="preserve">00 you can apply for a single forum event, a series of dialogues or a combination of both. </w:t>
      </w:r>
    </w:p>
    <w:p w14:paraId="0E8F5FD8" w14:textId="77777777" w:rsidR="00593FA5" w:rsidRDefault="000635A1" w:rsidP="007C193C">
      <w:pPr>
        <w:spacing w:after="120"/>
        <w:rPr>
          <w:rFonts w:asciiTheme="minorHAnsi" w:hAnsiTheme="minorHAnsi" w:cs="Arial"/>
        </w:rPr>
      </w:pPr>
      <w:r>
        <w:rPr>
          <w:rFonts w:asciiTheme="minorHAnsi" w:hAnsiTheme="minorHAnsi" w:cs="Arial"/>
        </w:rPr>
        <w:t>For example, y</w:t>
      </w:r>
      <w:r w:rsidR="00373B3F" w:rsidRPr="00373B3F">
        <w:rPr>
          <w:rFonts w:asciiTheme="minorHAnsi" w:hAnsiTheme="minorHAnsi" w:cs="Arial"/>
        </w:rPr>
        <w:t>ou might arrange a</w:t>
      </w:r>
      <w:r w:rsidR="00373B3F">
        <w:rPr>
          <w:rFonts w:asciiTheme="minorHAnsi" w:hAnsiTheme="minorHAnsi" w:cs="Arial"/>
          <w:b/>
        </w:rPr>
        <w:t xml:space="preserve"> </w:t>
      </w:r>
      <w:r>
        <w:rPr>
          <w:rFonts w:asciiTheme="minorHAnsi" w:hAnsiTheme="minorHAnsi" w:cs="Arial"/>
        </w:rPr>
        <w:t>KE</w:t>
      </w:r>
      <w:r w:rsidR="00420755">
        <w:rPr>
          <w:rFonts w:asciiTheme="minorHAnsi" w:hAnsiTheme="minorHAnsi" w:cs="Arial"/>
        </w:rPr>
        <w:t xml:space="preserve"> forum</w:t>
      </w:r>
      <w:r w:rsidR="00593FA5">
        <w:rPr>
          <w:rFonts w:asciiTheme="minorHAnsi" w:hAnsiTheme="minorHAnsi" w:cs="Arial"/>
        </w:rPr>
        <w:t xml:space="preserve"> </w:t>
      </w:r>
      <w:r w:rsidR="00373B3F">
        <w:rPr>
          <w:rFonts w:asciiTheme="minorHAnsi" w:hAnsiTheme="minorHAnsi" w:cs="Arial"/>
        </w:rPr>
        <w:t>bringing</w:t>
      </w:r>
      <w:r w:rsidR="00593FA5">
        <w:rPr>
          <w:rFonts w:asciiTheme="minorHAnsi" w:hAnsiTheme="minorHAnsi" w:cs="Arial"/>
        </w:rPr>
        <w:t xml:space="preserve"> together relevant academics (</w:t>
      </w:r>
      <w:r w:rsidR="002617FE">
        <w:rPr>
          <w:rFonts w:asciiTheme="minorHAnsi" w:hAnsiTheme="minorHAnsi" w:cs="Arial"/>
        </w:rPr>
        <w:t>regardless of discipline or career level</w:t>
      </w:r>
      <w:r w:rsidR="00593FA5">
        <w:rPr>
          <w:rFonts w:asciiTheme="minorHAnsi" w:hAnsiTheme="minorHAnsi" w:cs="Arial"/>
        </w:rPr>
        <w:t xml:space="preserve">) and external stakeholders in an event with </w:t>
      </w:r>
      <w:r w:rsidR="002617FE">
        <w:rPr>
          <w:rFonts w:asciiTheme="minorHAnsi" w:hAnsiTheme="minorHAnsi" w:cs="Arial"/>
        </w:rPr>
        <w:t>a</w:t>
      </w:r>
      <w:r w:rsidR="00593FA5">
        <w:rPr>
          <w:rFonts w:asciiTheme="minorHAnsi" w:hAnsiTheme="minorHAnsi" w:cs="Arial"/>
        </w:rPr>
        <w:t xml:space="preserve"> format that</w:t>
      </w:r>
      <w:r w:rsidR="002617FE">
        <w:rPr>
          <w:rFonts w:asciiTheme="minorHAnsi" w:hAnsiTheme="minorHAnsi" w:cs="Arial"/>
        </w:rPr>
        <w:t xml:space="preserve"> engages participants equally and</w:t>
      </w:r>
      <w:r w:rsidR="00593FA5">
        <w:rPr>
          <w:rFonts w:asciiTheme="minorHAnsi" w:hAnsiTheme="minorHAnsi" w:cs="Arial"/>
        </w:rPr>
        <w:t xml:space="preserve"> enables two-way conversations around a common topic of interest.</w:t>
      </w:r>
      <w:r w:rsidR="001F235C">
        <w:rPr>
          <w:rFonts w:asciiTheme="minorHAnsi" w:hAnsiTheme="minorHAnsi" w:cs="Arial"/>
        </w:rPr>
        <w:t xml:space="preserve"> The event should have clear aims, </w:t>
      </w:r>
      <w:r w:rsidR="00593FA5">
        <w:rPr>
          <w:rFonts w:asciiTheme="minorHAnsi" w:hAnsiTheme="minorHAnsi" w:cs="Arial"/>
        </w:rPr>
        <w:t>objectives</w:t>
      </w:r>
      <w:r w:rsidR="001F235C">
        <w:rPr>
          <w:rFonts w:asciiTheme="minorHAnsi" w:hAnsiTheme="minorHAnsi" w:cs="Arial"/>
        </w:rPr>
        <w:t xml:space="preserve"> and outcomes</w:t>
      </w:r>
      <w:r w:rsidR="00593FA5">
        <w:rPr>
          <w:rFonts w:asciiTheme="minorHAnsi" w:hAnsiTheme="minorHAnsi" w:cs="Arial"/>
        </w:rPr>
        <w:t xml:space="preserve">. </w:t>
      </w:r>
      <w:r>
        <w:rPr>
          <w:rFonts w:asciiTheme="minorHAnsi" w:hAnsiTheme="minorHAnsi" w:cs="Arial"/>
        </w:rPr>
        <w:t>This type of event might allow participants to:  develop new networks, discover common interests/language, look at challenges in a joined up way, share knowledge from different perspectives, co-develop a research agenda or explore future plans for collaboration.</w:t>
      </w:r>
    </w:p>
    <w:p w14:paraId="0A81509D" w14:textId="79A168A7" w:rsidR="00C051B1" w:rsidRDefault="00373B3F" w:rsidP="000F2A7D">
      <w:pPr>
        <w:spacing w:after="120"/>
        <w:rPr>
          <w:rFonts w:asciiTheme="minorHAnsi" w:hAnsiTheme="minorHAnsi" w:cs="Arial"/>
        </w:rPr>
      </w:pPr>
      <w:r w:rsidRPr="00373B3F">
        <w:rPr>
          <w:rFonts w:asciiTheme="minorHAnsi" w:hAnsiTheme="minorHAnsi" w:cs="Arial"/>
        </w:rPr>
        <w:lastRenderedPageBreak/>
        <w:t>Alternatively the funding could</w:t>
      </w:r>
      <w:r w:rsidR="00593FA5" w:rsidRPr="00373B3F">
        <w:rPr>
          <w:rFonts w:asciiTheme="minorHAnsi" w:hAnsiTheme="minorHAnsi" w:cs="Arial"/>
        </w:rPr>
        <w:t xml:space="preserve"> enable</w:t>
      </w:r>
      <w:r w:rsidR="00593FA5">
        <w:rPr>
          <w:rFonts w:asciiTheme="minorHAnsi" w:hAnsiTheme="minorHAnsi" w:cs="Arial"/>
        </w:rPr>
        <w:t xml:space="preserve"> researchers to start smaller </w:t>
      </w:r>
      <w:r>
        <w:rPr>
          <w:rFonts w:asciiTheme="minorHAnsi" w:hAnsiTheme="minorHAnsi" w:cs="Arial"/>
        </w:rPr>
        <w:t xml:space="preserve">scale </w:t>
      </w:r>
      <w:r w:rsidR="00593FA5">
        <w:rPr>
          <w:rFonts w:asciiTheme="minorHAnsi" w:hAnsiTheme="minorHAnsi" w:cs="Arial"/>
        </w:rPr>
        <w:t xml:space="preserve">conversations with </w:t>
      </w:r>
      <w:r w:rsidR="002617FE">
        <w:rPr>
          <w:rFonts w:asciiTheme="minorHAnsi" w:hAnsiTheme="minorHAnsi" w:cs="Arial"/>
        </w:rPr>
        <w:t xml:space="preserve">key </w:t>
      </w:r>
      <w:r w:rsidR="00593FA5">
        <w:rPr>
          <w:rFonts w:asciiTheme="minorHAnsi" w:hAnsiTheme="minorHAnsi" w:cs="Arial"/>
        </w:rPr>
        <w:t xml:space="preserve">external stakeholders that might be necessary as groundwork to build up into a </w:t>
      </w:r>
      <w:r w:rsidR="009F2ABD">
        <w:rPr>
          <w:rFonts w:asciiTheme="minorHAnsi" w:hAnsiTheme="minorHAnsi" w:cs="Arial"/>
        </w:rPr>
        <w:t xml:space="preserve">KE </w:t>
      </w:r>
      <w:r w:rsidR="00593FA5">
        <w:rPr>
          <w:rFonts w:asciiTheme="minorHAnsi" w:hAnsiTheme="minorHAnsi" w:cs="Arial"/>
        </w:rPr>
        <w:t>forum</w:t>
      </w:r>
      <w:r w:rsidR="002617FE">
        <w:rPr>
          <w:rFonts w:asciiTheme="minorHAnsi" w:hAnsiTheme="minorHAnsi" w:cs="Arial"/>
        </w:rPr>
        <w:t xml:space="preserve"> or other form of collaboration. A number of </w:t>
      </w:r>
      <w:r w:rsidR="001F235C">
        <w:rPr>
          <w:rFonts w:asciiTheme="minorHAnsi" w:hAnsiTheme="minorHAnsi" w:cs="Arial"/>
        </w:rPr>
        <w:t xml:space="preserve">‘getting to know you’ </w:t>
      </w:r>
      <w:r w:rsidR="002617FE">
        <w:rPr>
          <w:rFonts w:asciiTheme="minorHAnsi" w:hAnsiTheme="minorHAnsi" w:cs="Arial"/>
        </w:rPr>
        <w:t xml:space="preserve">meetings with the same partner may be required to enable </w:t>
      </w:r>
      <w:r w:rsidR="008066C5">
        <w:rPr>
          <w:rFonts w:asciiTheme="minorHAnsi" w:hAnsiTheme="minorHAnsi" w:cs="Arial"/>
        </w:rPr>
        <w:t xml:space="preserve">a </w:t>
      </w:r>
      <w:r w:rsidR="002617FE">
        <w:rPr>
          <w:rFonts w:asciiTheme="minorHAnsi" w:hAnsiTheme="minorHAnsi" w:cs="Arial"/>
        </w:rPr>
        <w:t>mutual understanding</w:t>
      </w:r>
      <w:r w:rsidR="008066C5">
        <w:rPr>
          <w:rFonts w:asciiTheme="minorHAnsi" w:hAnsiTheme="minorHAnsi" w:cs="Arial"/>
        </w:rPr>
        <w:t xml:space="preserve"> to develop</w:t>
      </w:r>
      <w:r w:rsidR="002617FE">
        <w:rPr>
          <w:rFonts w:asciiTheme="minorHAnsi" w:hAnsiTheme="minorHAnsi" w:cs="Arial"/>
        </w:rPr>
        <w:t xml:space="preserve"> and to allow the exchange of ideas.</w:t>
      </w:r>
      <w:r>
        <w:rPr>
          <w:rFonts w:asciiTheme="minorHAnsi" w:hAnsiTheme="minorHAnsi" w:cs="Arial"/>
        </w:rPr>
        <w:t xml:space="preserve"> Again appropriately scaled aims, objectives and outcomes are required.</w:t>
      </w:r>
    </w:p>
    <w:p w14:paraId="4038BE16" w14:textId="77777777" w:rsidR="0072613F" w:rsidRDefault="0072613F" w:rsidP="000F2A7D">
      <w:pPr>
        <w:spacing w:after="120"/>
        <w:rPr>
          <w:rFonts w:asciiTheme="minorHAnsi" w:hAnsiTheme="minorHAnsi" w:cs="Arial"/>
        </w:rPr>
      </w:pPr>
    </w:p>
    <w:p w14:paraId="74B91DD2" w14:textId="60432222" w:rsidR="000F2A7D" w:rsidRPr="00C051B1" w:rsidRDefault="000F2A7D" w:rsidP="000F2A7D">
      <w:pPr>
        <w:spacing w:after="120"/>
        <w:rPr>
          <w:rFonts w:asciiTheme="minorHAnsi" w:hAnsiTheme="minorHAnsi" w:cs="Arial"/>
        </w:rPr>
      </w:pPr>
      <w:r w:rsidRPr="00C051B1">
        <w:rPr>
          <w:rFonts w:asciiTheme="minorHAnsi" w:hAnsiTheme="minorHAnsi" w:cs="Arial"/>
          <w:b/>
          <w:sz w:val="28"/>
          <w:szCs w:val="28"/>
        </w:rPr>
        <w:t>A.3 Selection criteria</w:t>
      </w:r>
    </w:p>
    <w:p w14:paraId="6E6678CE" w14:textId="7CB9FDBE" w:rsidR="000F2A7D" w:rsidRPr="000F2A7D" w:rsidRDefault="000F2A7D" w:rsidP="000F2A7D">
      <w:pPr>
        <w:spacing w:after="120"/>
        <w:rPr>
          <w:rFonts w:asciiTheme="minorHAnsi" w:hAnsiTheme="minorHAnsi" w:cs="Arial"/>
        </w:rPr>
      </w:pPr>
      <w:r w:rsidRPr="000F2A7D">
        <w:rPr>
          <w:rFonts w:asciiTheme="minorHAnsi" w:hAnsiTheme="minorHAnsi" w:cs="Arial"/>
        </w:rPr>
        <w:t xml:space="preserve"> Applications demonstrating the following will be prioritised:</w:t>
      </w:r>
    </w:p>
    <w:p w14:paraId="6C356CFF" w14:textId="77777777" w:rsidR="000F2A7D" w:rsidRPr="00EA4505" w:rsidRDefault="000F2A7D" w:rsidP="008D11FF">
      <w:pPr>
        <w:pStyle w:val="ListParagraph"/>
        <w:numPr>
          <w:ilvl w:val="0"/>
          <w:numId w:val="1"/>
        </w:numPr>
        <w:spacing w:before="120" w:after="120"/>
        <w:ind w:left="284" w:hanging="284"/>
        <w:rPr>
          <w:rFonts w:asciiTheme="minorHAnsi" w:hAnsiTheme="minorHAnsi"/>
        </w:rPr>
      </w:pPr>
      <w:r>
        <w:rPr>
          <w:rFonts w:asciiTheme="minorHAnsi" w:hAnsiTheme="minorHAnsi"/>
          <w:b/>
        </w:rPr>
        <w:t>Academic track record</w:t>
      </w:r>
      <w:r>
        <w:rPr>
          <w:rFonts w:asciiTheme="minorHAnsi" w:hAnsiTheme="minorHAnsi"/>
        </w:rPr>
        <w:t xml:space="preserve"> – a high quality research base (commensurate with career stage) is vital for any knowledge exchange activity</w:t>
      </w:r>
    </w:p>
    <w:p w14:paraId="58A35DB5" w14:textId="77777777" w:rsidR="000F2A7D" w:rsidRDefault="000F2A7D" w:rsidP="008D11FF">
      <w:pPr>
        <w:pStyle w:val="ListParagraph"/>
        <w:numPr>
          <w:ilvl w:val="0"/>
          <w:numId w:val="1"/>
        </w:numPr>
        <w:spacing w:before="120" w:after="120"/>
        <w:ind w:left="284" w:hanging="284"/>
        <w:rPr>
          <w:rFonts w:asciiTheme="minorHAnsi" w:hAnsiTheme="minorHAnsi"/>
        </w:rPr>
      </w:pPr>
      <w:r w:rsidRPr="00BA1AD4">
        <w:rPr>
          <w:rFonts w:asciiTheme="minorHAnsi" w:hAnsiTheme="minorHAnsi"/>
          <w:b/>
        </w:rPr>
        <w:t>Scope</w:t>
      </w:r>
      <w:r>
        <w:rPr>
          <w:rFonts w:asciiTheme="minorHAnsi" w:hAnsiTheme="minorHAnsi"/>
          <w:b/>
        </w:rPr>
        <w:t xml:space="preserve"> and quality</w:t>
      </w:r>
      <w:r w:rsidRPr="00BA1AD4">
        <w:rPr>
          <w:rFonts w:asciiTheme="minorHAnsi" w:hAnsiTheme="minorHAnsi"/>
          <w:b/>
        </w:rPr>
        <w:t xml:space="preserve"> </w:t>
      </w:r>
      <w:r>
        <w:rPr>
          <w:rFonts w:asciiTheme="minorHAnsi" w:hAnsiTheme="minorHAnsi"/>
          <w:b/>
        </w:rPr>
        <w:t>of</w:t>
      </w:r>
      <w:r w:rsidRPr="00BA1AD4">
        <w:rPr>
          <w:rFonts w:asciiTheme="minorHAnsi" w:hAnsiTheme="minorHAnsi"/>
          <w:b/>
        </w:rPr>
        <w:t xml:space="preserve"> contributors</w:t>
      </w:r>
      <w:r>
        <w:rPr>
          <w:rFonts w:asciiTheme="minorHAnsi" w:hAnsiTheme="minorHAnsi"/>
        </w:rPr>
        <w:t xml:space="preserve"> – engagement of a broad range of stakeholders, building new relationships as well as strengthening existing partnerships</w:t>
      </w:r>
    </w:p>
    <w:p w14:paraId="0E4ED853" w14:textId="77777777" w:rsidR="000F2A7D" w:rsidRDefault="000F2A7D" w:rsidP="008D11FF">
      <w:pPr>
        <w:pStyle w:val="ListParagraph"/>
        <w:numPr>
          <w:ilvl w:val="0"/>
          <w:numId w:val="1"/>
        </w:numPr>
        <w:spacing w:before="120" w:after="120"/>
        <w:ind w:left="284" w:hanging="284"/>
        <w:rPr>
          <w:rFonts w:asciiTheme="minorHAnsi" w:hAnsiTheme="minorHAnsi"/>
        </w:rPr>
      </w:pPr>
      <w:r w:rsidRPr="00BA1AD4">
        <w:rPr>
          <w:rFonts w:asciiTheme="minorHAnsi" w:hAnsiTheme="minorHAnsi"/>
          <w:b/>
        </w:rPr>
        <w:t>Format</w:t>
      </w:r>
      <w:r>
        <w:rPr>
          <w:rFonts w:asciiTheme="minorHAnsi" w:hAnsiTheme="minorHAnsi"/>
          <w:b/>
        </w:rPr>
        <w:t xml:space="preserve"> </w:t>
      </w:r>
      <w:r>
        <w:rPr>
          <w:rFonts w:asciiTheme="minorHAnsi" w:hAnsiTheme="minorHAnsi"/>
        </w:rPr>
        <w:t>– an engaged, practical and appropriate event format enabling two-way dialogue (avoiding standard dissemination), innovative approaches are encouraged</w:t>
      </w:r>
    </w:p>
    <w:p w14:paraId="01CDAD64" w14:textId="77777777" w:rsidR="000F2A7D" w:rsidRDefault="000F2A7D" w:rsidP="008D11FF">
      <w:pPr>
        <w:pStyle w:val="ListParagraph"/>
        <w:numPr>
          <w:ilvl w:val="0"/>
          <w:numId w:val="1"/>
        </w:numPr>
        <w:spacing w:before="120" w:after="120"/>
        <w:ind w:left="284" w:hanging="284"/>
        <w:rPr>
          <w:rFonts w:asciiTheme="minorHAnsi" w:hAnsiTheme="minorHAnsi"/>
        </w:rPr>
      </w:pPr>
      <w:r w:rsidRPr="004B03AE">
        <w:rPr>
          <w:rFonts w:asciiTheme="minorHAnsi" w:hAnsiTheme="minorHAnsi"/>
          <w:b/>
        </w:rPr>
        <w:t>Potential</w:t>
      </w:r>
      <w:r>
        <w:rPr>
          <w:rFonts w:asciiTheme="minorHAnsi" w:hAnsiTheme="minorHAnsi"/>
        </w:rPr>
        <w:t xml:space="preserve"> – applications showing the potential of the relationships to lead onto future collaboration or to create/accelerate impact </w:t>
      </w:r>
    </w:p>
    <w:p w14:paraId="4A818282" w14:textId="77777777" w:rsidR="000F2A7D" w:rsidRPr="00397569" w:rsidRDefault="000F2A7D" w:rsidP="000F2A7D">
      <w:pPr>
        <w:spacing w:after="120"/>
        <w:rPr>
          <w:rFonts w:asciiTheme="minorHAnsi" w:hAnsiTheme="minorHAnsi"/>
        </w:rPr>
      </w:pPr>
      <w:r>
        <w:rPr>
          <w:rFonts w:asciiTheme="minorHAnsi" w:hAnsiTheme="minorHAnsi"/>
        </w:rPr>
        <w:t>Desirable but not essential criteria:</w:t>
      </w:r>
    </w:p>
    <w:p w14:paraId="6578A35F" w14:textId="77777777" w:rsidR="000F2A7D" w:rsidRPr="00397569" w:rsidRDefault="000F2A7D" w:rsidP="008D11FF">
      <w:pPr>
        <w:pStyle w:val="ListParagraph"/>
        <w:numPr>
          <w:ilvl w:val="0"/>
          <w:numId w:val="1"/>
        </w:numPr>
        <w:ind w:left="284" w:hanging="284"/>
        <w:rPr>
          <w:rFonts w:asciiTheme="minorHAnsi" w:hAnsiTheme="minorHAnsi"/>
        </w:rPr>
      </w:pPr>
      <w:r w:rsidRPr="00EA4505">
        <w:rPr>
          <w:rFonts w:asciiTheme="minorHAnsi" w:hAnsiTheme="minorHAnsi"/>
          <w:b/>
        </w:rPr>
        <w:t>Multi</w:t>
      </w:r>
      <w:r>
        <w:rPr>
          <w:rFonts w:asciiTheme="minorHAnsi" w:hAnsiTheme="minorHAnsi"/>
          <w:b/>
        </w:rPr>
        <w:t>-</w:t>
      </w:r>
      <w:r w:rsidRPr="00EA4505">
        <w:rPr>
          <w:rFonts w:asciiTheme="minorHAnsi" w:hAnsiTheme="minorHAnsi"/>
          <w:b/>
        </w:rPr>
        <w:t>/Inter-disciplinarity</w:t>
      </w:r>
      <w:r>
        <w:rPr>
          <w:rFonts w:asciiTheme="minorHAnsi" w:hAnsiTheme="minorHAnsi"/>
        </w:rPr>
        <w:t xml:space="preserve"> – a</w:t>
      </w:r>
      <w:r w:rsidRPr="00EA4505">
        <w:rPr>
          <w:rFonts w:asciiTheme="minorHAnsi" w:hAnsiTheme="minorHAnsi"/>
        </w:rPr>
        <w:t>pplications</w:t>
      </w:r>
      <w:r>
        <w:rPr>
          <w:rFonts w:asciiTheme="minorHAnsi" w:hAnsiTheme="minorHAnsi"/>
        </w:rPr>
        <w:t xml:space="preserve"> with</w:t>
      </w:r>
      <w:r w:rsidRPr="00EA4505">
        <w:rPr>
          <w:rFonts w:asciiTheme="minorHAnsi" w:hAnsiTheme="minorHAnsi"/>
        </w:rPr>
        <w:t xml:space="preserve"> cross-divisional collaboration </w:t>
      </w:r>
      <w:r>
        <w:rPr>
          <w:rFonts w:asciiTheme="minorHAnsi" w:hAnsiTheme="minorHAnsi"/>
        </w:rPr>
        <w:t xml:space="preserve">are encouraged. We can assist in finding suitable researchers from across the university. </w:t>
      </w:r>
    </w:p>
    <w:p w14:paraId="17E7CF0B" w14:textId="77777777" w:rsidR="00C051B1" w:rsidRPr="00CF0EA7" w:rsidRDefault="00C051B1" w:rsidP="00C051B1">
      <w:bookmarkStart w:id="3" w:name="_Toc466982246"/>
    </w:p>
    <w:p w14:paraId="280A28E2" w14:textId="25028147" w:rsidR="00741489" w:rsidRPr="00A52AFF" w:rsidRDefault="007D74A9" w:rsidP="007B35EF">
      <w:pPr>
        <w:pStyle w:val="Heading1"/>
        <w:spacing w:before="120" w:after="120"/>
        <w:jc w:val="left"/>
      </w:pPr>
      <w:r>
        <w:t>A.</w:t>
      </w:r>
      <w:r w:rsidR="00DE1631">
        <w:t>4</w:t>
      </w:r>
      <w:r w:rsidR="00741489" w:rsidRPr="00A52AFF">
        <w:t xml:space="preserve"> </w:t>
      </w:r>
      <w:r w:rsidR="00741489">
        <w:t>Application process</w:t>
      </w:r>
      <w:bookmarkEnd w:id="3"/>
    </w:p>
    <w:p w14:paraId="28CF3454" w14:textId="77777777" w:rsidR="00741489" w:rsidRDefault="00741489" w:rsidP="00EA07D5">
      <w:pPr>
        <w:spacing w:after="120"/>
        <w:rPr>
          <w:rFonts w:asciiTheme="minorHAnsi" w:hAnsiTheme="minorHAnsi" w:cs="Arial"/>
        </w:rPr>
      </w:pPr>
      <w:r>
        <w:rPr>
          <w:rFonts w:asciiTheme="minorHAnsi" w:hAnsiTheme="minorHAnsi" w:cs="Arial"/>
        </w:rPr>
        <w:t xml:space="preserve">There is a </w:t>
      </w:r>
      <w:r w:rsidR="00583FFA">
        <w:rPr>
          <w:rFonts w:asciiTheme="minorHAnsi" w:hAnsiTheme="minorHAnsi" w:cs="Arial"/>
        </w:rPr>
        <w:t>simple</w:t>
      </w:r>
      <w:r>
        <w:rPr>
          <w:rFonts w:asciiTheme="minorHAnsi" w:hAnsiTheme="minorHAnsi" w:cs="Arial"/>
        </w:rPr>
        <w:t xml:space="preserve"> application process for this call: </w:t>
      </w:r>
    </w:p>
    <w:p w14:paraId="74B52A1B" w14:textId="77F44485" w:rsidR="00DE1631" w:rsidRDefault="00352439" w:rsidP="000F2A7D">
      <w:pPr>
        <w:spacing w:after="120"/>
        <w:rPr>
          <w:rFonts w:asciiTheme="minorHAnsi" w:hAnsiTheme="minorHAnsi" w:cs="Arial"/>
        </w:rPr>
      </w:pPr>
      <w:r w:rsidRPr="00E206B6">
        <w:rPr>
          <w:rFonts w:asciiTheme="minorHAnsi" w:hAnsiTheme="minorHAnsi" w:cs="Arial"/>
          <w:b/>
          <w:u w:val="single"/>
        </w:rPr>
        <w:t>A</w:t>
      </w:r>
      <w:r w:rsidR="0077271C" w:rsidRPr="00E206B6">
        <w:rPr>
          <w:rFonts w:asciiTheme="minorHAnsi" w:hAnsiTheme="minorHAnsi" w:cs="Arial"/>
          <w:b/>
          <w:u w:val="single"/>
        </w:rPr>
        <w:t>pplication</w:t>
      </w:r>
    </w:p>
    <w:p w14:paraId="2FDD2556" w14:textId="0790E8E1" w:rsidR="00C051B1" w:rsidRDefault="00C042BB" w:rsidP="000F2A7D">
      <w:pPr>
        <w:spacing w:after="120"/>
        <w:rPr>
          <w:rFonts w:asciiTheme="minorHAnsi" w:hAnsiTheme="minorHAnsi" w:cs="Arial"/>
        </w:rPr>
      </w:pPr>
      <w:r w:rsidRPr="00E206B6">
        <w:rPr>
          <w:rFonts w:asciiTheme="minorHAnsi" w:hAnsiTheme="minorHAnsi" w:cs="Arial"/>
        </w:rPr>
        <w:t>Applications should be submitted</w:t>
      </w:r>
      <w:r w:rsidR="00A609AF">
        <w:rPr>
          <w:rFonts w:asciiTheme="minorHAnsi" w:hAnsiTheme="minorHAnsi" w:cs="Arial"/>
        </w:rPr>
        <w:t xml:space="preserve"> through </w:t>
      </w:r>
      <w:hyperlink r:id="rId13" w:history="1">
        <w:r w:rsidR="00A609AF" w:rsidRPr="00B549BB">
          <w:rPr>
            <w:rStyle w:val="Hyperlink"/>
            <w:rFonts w:asciiTheme="minorHAnsi" w:hAnsiTheme="minorHAnsi" w:cs="Arial"/>
          </w:rPr>
          <w:t>IRAMS</w:t>
        </w:r>
      </w:hyperlink>
      <w:r w:rsidR="00A609AF">
        <w:rPr>
          <w:rFonts w:asciiTheme="minorHAnsi" w:hAnsiTheme="minorHAnsi" w:cs="Arial"/>
        </w:rPr>
        <w:t xml:space="preserve">. </w:t>
      </w:r>
      <w:r w:rsidRPr="00E206B6">
        <w:rPr>
          <w:rFonts w:asciiTheme="minorHAnsi" w:hAnsiTheme="minorHAnsi" w:cs="Arial"/>
        </w:rPr>
        <w:t xml:space="preserve"> </w:t>
      </w:r>
      <w:r w:rsidR="00A609AF">
        <w:rPr>
          <w:rFonts w:asciiTheme="minorHAnsi" w:hAnsiTheme="minorHAnsi" w:cs="Arial"/>
        </w:rPr>
        <w:t>You must also complete the Case for Support, available to download through IRAMS, which includes m</w:t>
      </w:r>
      <w:r w:rsidR="005B7B69" w:rsidRPr="00E206B6">
        <w:rPr>
          <w:rFonts w:asciiTheme="minorHAnsi" w:hAnsiTheme="minorHAnsi" w:cs="Arial"/>
        </w:rPr>
        <w:t>ore detailed information about what to include in each section.</w:t>
      </w:r>
      <w:r w:rsidR="0077271C" w:rsidRPr="00E206B6">
        <w:rPr>
          <w:rFonts w:asciiTheme="minorHAnsi" w:hAnsiTheme="minorHAnsi" w:cs="Arial"/>
        </w:rPr>
        <w:t xml:space="preserve"> </w:t>
      </w:r>
    </w:p>
    <w:p w14:paraId="30174645" w14:textId="33D8D2A4" w:rsidR="00BA1AD4" w:rsidRPr="00E206B6" w:rsidRDefault="001C25A2" w:rsidP="000F2A7D">
      <w:pPr>
        <w:spacing w:after="120"/>
        <w:rPr>
          <w:rFonts w:asciiTheme="minorHAnsi" w:hAnsiTheme="minorHAnsi" w:cs="Arial"/>
        </w:rPr>
      </w:pPr>
      <w:r w:rsidRPr="00E206B6">
        <w:rPr>
          <w:rFonts w:asciiTheme="minorHAnsi" w:hAnsiTheme="minorHAnsi" w:cs="Arial"/>
        </w:rPr>
        <w:t>There is no fixed deadline for submission</w:t>
      </w:r>
      <w:r w:rsidR="00C042BB" w:rsidRPr="00E206B6">
        <w:rPr>
          <w:rFonts w:asciiTheme="minorHAnsi" w:hAnsiTheme="minorHAnsi" w:cs="Arial"/>
        </w:rPr>
        <w:t>.</w:t>
      </w:r>
      <w:r w:rsidRPr="00E206B6">
        <w:rPr>
          <w:rFonts w:asciiTheme="minorHAnsi" w:hAnsiTheme="minorHAnsi" w:cs="Arial"/>
        </w:rPr>
        <w:t xml:space="preserve"> </w:t>
      </w:r>
    </w:p>
    <w:p w14:paraId="2E77C3E9" w14:textId="1AE43494" w:rsidR="00DE1631" w:rsidRDefault="00DE1631" w:rsidP="007B35EF">
      <w:pPr>
        <w:spacing w:after="240"/>
        <w:rPr>
          <w:rFonts w:asciiTheme="minorHAnsi" w:hAnsiTheme="minorHAnsi" w:cs="Arial"/>
        </w:rPr>
      </w:pPr>
      <w:r>
        <w:rPr>
          <w:rFonts w:asciiTheme="minorHAnsi" w:hAnsiTheme="minorHAnsi" w:cs="Arial"/>
          <w:b/>
          <w:u w:val="single"/>
        </w:rPr>
        <w:t xml:space="preserve">Panel Review </w:t>
      </w:r>
    </w:p>
    <w:p w14:paraId="1499E802" w14:textId="77777777" w:rsidR="00B10675" w:rsidRDefault="00397569" w:rsidP="007B35EF">
      <w:pPr>
        <w:spacing w:after="120"/>
        <w:rPr>
          <w:rFonts w:asciiTheme="minorHAnsi" w:hAnsiTheme="minorHAnsi" w:cs="Arial"/>
        </w:rPr>
      </w:pPr>
      <w:r w:rsidRPr="00397569">
        <w:rPr>
          <w:rFonts w:asciiTheme="minorHAnsi" w:hAnsiTheme="minorHAnsi" w:cs="Arial"/>
        </w:rPr>
        <w:t xml:space="preserve">Applications requesting </w:t>
      </w:r>
      <w:r w:rsidRPr="00397569">
        <w:rPr>
          <w:rFonts w:asciiTheme="minorHAnsi" w:hAnsiTheme="minorHAnsi" w:cs="Arial"/>
          <w:b/>
        </w:rPr>
        <w:t>up to £1</w:t>
      </w:r>
      <w:r w:rsidR="0036593C">
        <w:rPr>
          <w:rFonts w:asciiTheme="minorHAnsi" w:hAnsiTheme="minorHAnsi" w:cs="Arial"/>
          <w:b/>
        </w:rPr>
        <w:t>,</w:t>
      </w:r>
      <w:r w:rsidRPr="00397569">
        <w:rPr>
          <w:rFonts w:asciiTheme="minorHAnsi" w:hAnsiTheme="minorHAnsi" w:cs="Arial"/>
          <w:b/>
        </w:rPr>
        <w:t>000</w:t>
      </w:r>
      <w:r w:rsidRPr="00397569">
        <w:rPr>
          <w:rFonts w:asciiTheme="minorHAnsi" w:hAnsiTheme="minorHAnsi" w:cs="Arial"/>
        </w:rPr>
        <w:t xml:space="preserve"> will be reviewed immediately upon receipt and a decision will be communicated to the applicant by email within </w:t>
      </w:r>
      <w:r w:rsidRPr="001E7F61">
        <w:rPr>
          <w:rFonts w:asciiTheme="minorHAnsi" w:hAnsiTheme="minorHAnsi" w:cs="Arial"/>
          <w:b/>
        </w:rPr>
        <w:t>10 working days</w:t>
      </w:r>
      <w:r w:rsidRPr="00397569">
        <w:rPr>
          <w:rFonts w:asciiTheme="minorHAnsi" w:hAnsiTheme="minorHAnsi" w:cs="Arial"/>
        </w:rPr>
        <w:t>.</w:t>
      </w:r>
    </w:p>
    <w:p w14:paraId="6F665DDB" w14:textId="7417A32F" w:rsidR="00512CFC" w:rsidRPr="00B10675" w:rsidRDefault="00B10675" w:rsidP="00B10675">
      <w:pPr>
        <w:spacing w:after="240"/>
        <w:rPr>
          <w:rFonts w:asciiTheme="minorHAnsi" w:hAnsiTheme="minorHAnsi" w:cs="Arial"/>
        </w:rPr>
      </w:pPr>
      <w:r>
        <w:rPr>
          <w:rFonts w:asciiTheme="minorHAnsi" w:hAnsiTheme="minorHAnsi" w:cs="Arial"/>
        </w:rPr>
        <w:t>A</w:t>
      </w:r>
      <w:r w:rsidR="00397569" w:rsidRPr="00397569">
        <w:rPr>
          <w:rFonts w:asciiTheme="minorHAnsi" w:hAnsiTheme="minorHAnsi" w:cs="Arial"/>
        </w:rPr>
        <w:t xml:space="preserve"> gathered field of applications requesting </w:t>
      </w:r>
      <w:r w:rsidR="00397569" w:rsidRPr="00397569">
        <w:rPr>
          <w:rFonts w:asciiTheme="minorHAnsi" w:hAnsiTheme="minorHAnsi" w:cs="Arial"/>
          <w:b/>
        </w:rPr>
        <w:t>between £1</w:t>
      </w:r>
      <w:r w:rsidR="0036593C">
        <w:rPr>
          <w:rFonts w:asciiTheme="minorHAnsi" w:hAnsiTheme="minorHAnsi" w:cs="Arial"/>
          <w:b/>
        </w:rPr>
        <w:t>,</w:t>
      </w:r>
      <w:r w:rsidR="00397569" w:rsidRPr="00397569">
        <w:rPr>
          <w:rFonts w:asciiTheme="minorHAnsi" w:hAnsiTheme="minorHAnsi" w:cs="Arial"/>
          <w:b/>
        </w:rPr>
        <w:t>000 and £2</w:t>
      </w:r>
      <w:r w:rsidR="0036593C">
        <w:rPr>
          <w:rFonts w:asciiTheme="minorHAnsi" w:hAnsiTheme="minorHAnsi" w:cs="Arial"/>
          <w:b/>
        </w:rPr>
        <w:t>,</w:t>
      </w:r>
      <w:r w:rsidR="00397569" w:rsidRPr="00397569">
        <w:rPr>
          <w:rFonts w:asciiTheme="minorHAnsi" w:hAnsiTheme="minorHAnsi" w:cs="Arial"/>
          <w:b/>
        </w:rPr>
        <w:t>500</w:t>
      </w:r>
      <w:r w:rsidR="00397569" w:rsidRPr="00397569">
        <w:rPr>
          <w:rFonts w:asciiTheme="minorHAnsi" w:hAnsiTheme="minorHAnsi" w:cs="Arial"/>
        </w:rPr>
        <w:t xml:space="preserve"> will be reviewed by the ESRC IAA panel on a </w:t>
      </w:r>
      <w:r w:rsidR="004D5BD8">
        <w:rPr>
          <w:rFonts w:asciiTheme="minorHAnsi" w:hAnsiTheme="minorHAnsi" w:cs="Arial"/>
        </w:rPr>
        <w:t>termly</w:t>
      </w:r>
      <w:r w:rsidR="00397569" w:rsidRPr="00397569">
        <w:rPr>
          <w:rFonts w:asciiTheme="minorHAnsi" w:hAnsiTheme="minorHAnsi" w:cs="Arial"/>
        </w:rPr>
        <w:t xml:space="preserve"> basis. A list of the assessment dates is provided below. Results will be announced </w:t>
      </w:r>
      <w:r w:rsidR="00172781">
        <w:rPr>
          <w:rFonts w:asciiTheme="minorHAnsi" w:hAnsiTheme="minorHAnsi" w:cs="Arial"/>
        </w:rPr>
        <w:t xml:space="preserve">by email </w:t>
      </w:r>
      <w:r w:rsidR="00397569" w:rsidRPr="00397569">
        <w:rPr>
          <w:rFonts w:asciiTheme="minorHAnsi" w:hAnsiTheme="minorHAnsi" w:cs="Arial"/>
        </w:rPr>
        <w:t>within a month of the assessment dates.</w:t>
      </w:r>
    </w:p>
    <w:p w14:paraId="452B7F30" w14:textId="49997766" w:rsidR="00420755" w:rsidRPr="00360168" w:rsidRDefault="00FD0F04" w:rsidP="00512CFC">
      <w:pPr>
        <w:rPr>
          <w:rFonts w:asciiTheme="minorHAnsi" w:hAnsiTheme="minorHAnsi" w:cs="Arial"/>
        </w:rPr>
      </w:pPr>
      <w:r>
        <w:rPr>
          <w:rFonts w:asciiTheme="minorHAnsi" w:hAnsiTheme="minorHAnsi" w:cs="Arial"/>
          <w:b/>
          <w:u w:val="single"/>
        </w:rPr>
        <w:t>Gathered field deadlines</w:t>
      </w:r>
      <w:r w:rsidR="00F56AF8">
        <w:rPr>
          <w:rFonts w:asciiTheme="minorHAnsi" w:hAnsiTheme="minorHAnsi" w:cs="Arial"/>
        </w:rPr>
        <w:t xml:space="preserve"> - </w:t>
      </w:r>
      <w:r w:rsidR="00F62F38" w:rsidRPr="00F62F38">
        <w:rPr>
          <w:rFonts w:asciiTheme="minorHAnsi" w:hAnsiTheme="minorHAnsi" w:cs="Arial"/>
        </w:rPr>
        <w:t xml:space="preserve">You can submit your full application at any time, </w:t>
      </w:r>
      <w:r w:rsidR="00420755">
        <w:rPr>
          <w:rFonts w:asciiTheme="minorHAnsi" w:hAnsiTheme="minorHAnsi" w:cs="Arial"/>
        </w:rPr>
        <w:t>and</w:t>
      </w:r>
      <w:r w:rsidR="00F62F38" w:rsidRPr="00F62F38">
        <w:rPr>
          <w:rFonts w:asciiTheme="minorHAnsi" w:hAnsiTheme="minorHAnsi" w:cs="Arial"/>
        </w:rPr>
        <w:t xml:space="preserve"> it will be evaluated </w:t>
      </w:r>
      <w:r w:rsidR="00420755">
        <w:rPr>
          <w:rFonts w:asciiTheme="minorHAnsi" w:hAnsiTheme="minorHAnsi" w:cs="Arial"/>
        </w:rPr>
        <w:t>after</w:t>
      </w:r>
      <w:r w:rsidR="00F62F38" w:rsidRPr="00F62F38">
        <w:rPr>
          <w:rFonts w:asciiTheme="minorHAnsi" w:hAnsiTheme="minorHAnsi" w:cs="Arial"/>
        </w:rPr>
        <w:t xml:space="preserve"> the next </w:t>
      </w:r>
      <w:r w:rsidR="00A35F49">
        <w:rPr>
          <w:rFonts w:asciiTheme="minorHAnsi" w:hAnsiTheme="minorHAnsi" w:cs="Arial"/>
        </w:rPr>
        <w:t>assessment date</w:t>
      </w:r>
      <w:r w:rsidR="00F62F38" w:rsidRPr="00F62F38">
        <w:rPr>
          <w:rFonts w:asciiTheme="minorHAnsi" w:hAnsiTheme="minorHAnsi" w:cs="Arial"/>
        </w:rPr>
        <w:t>.</w:t>
      </w:r>
      <w:r w:rsidR="00BA1AD4">
        <w:rPr>
          <w:rFonts w:asciiTheme="minorHAnsi" w:hAnsiTheme="minorHAnsi" w:cs="Arial"/>
        </w:rPr>
        <w:t xml:space="preserve"> All dates</w:t>
      </w:r>
      <w:r w:rsidR="00F56AF8">
        <w:rPr>
          <w:rFonts w:asciiTheme="minorHAnsi" w:hAnsiTheme="minorHAnsi" w:cs="Arial"/>
        </w:rPr>
        <w:t xml:space="preserve"> fall </w:t>
      </w:r>
      <w:r w:rsidR="00F56AF8" w:rsidRPr="00360168">
        <w:rPr>
          <w:rFonts w:asciiTheme="minorHAnsi" w:hAnsiTheme="minorHAnsi" w:cs="Arial"/>
        </w:rPr>
        <w:t>on</w:t>
      </w:r>
      <w:r w:rsidR="00BA1AD4" w:rsidRPr="00360168">
        <w:rPr>
          <w:rFonts w:asciiTheme="minorHAnsi" w:hAnsiTheme="minorHAnsi" w:cs="Arial"/>
        </w:rPr>
        <w:t xml:space="preserve"> a </w:t>
      </w:r>
      <w:r w:rsidR="00C051B1">
        <w:rPr>
          <w:rFonts w:asciiTheme="minorHAnsi" w:hAnsiTheme="minorHAnsi" w:cs="Arial"/>
          <w:b/>
        </w:rPr>
        <w:t>Monday</w:t>
      </w:r>
      <w:r w:rsidR="00BA1AD4" w:rsidRPr="00360168">
        <w:rPr>
          <w:rFonts w:asciiTheme="minorHAnsi" w:hAnsiTheme="minorHAnsi" w:cs="Arial"/>
        </w:rPr>
        <w:t xml:space="preserve"> and the cut off time is </w:t>
      </w:r>
      <w:r w:rsidR="00BA1AD4" w:rsidRPr="00360168">
        <w:rPr>
          <w:rFonts w:asciiTheme="minorHAnsi" w:hAnsiTheme="minorHAnsi" w:cs="Arial"/>
          <w:b/>
        </w:rPr>
        <w:t>5pm</w:t>
      </w:r>
      <w:r w:rsidR="00BA1AD4" w:rsidRPr="00360168">
        <w:rPr>
          <w:rFonts w:asciiTheme="minorHAnsi" w:hAnsiTheme="minorHAnsi" w:cs="Arial"/>
        </w:rPr>
        <w:t>.</w:t>
      </w:r>
      <w:r w:rsidR="00172781" w:rsidRPr="00360168">
        <w:rPr>
          <w:rFonts w:asciiTheme="minorHAnsi" w:hAnsiTheme="minorHAnsi" w:cs="Arial"/>
        </w:rPr>
        <w:t xml:space="preserve"> </w:t>
      </w:r>
    </w:p>
    <w:p w14:paraId="30BB2C2E" w14:textId="77777777" w:rsidR="00172781" w:rsidRPr="00360168" w:rsidRDefault="00544123" w:rsidP="004D1BE1">
      <w:pPr>
        <w:spacing w:after="120"/>
        <w:rPr>
          <w:rFonts w:asciiTheme="minorHAnsi" w:hAnsiTheme="minorHAnsi" w:cs="Arial"/>
        </w:rPr>
      </w:pPr>
      <w:r w:rsidRPr="00360168">
        <w:rPr>
          <w:rFonts w:asciiTheme="minorHAnsi" w:hAnsiTheme="minorHAnsi" w:cs="Arial"/>
        </w:rPr>
        <w:t>The next deadlines are:</w:t>
      </w:r>
    </w:p>
    <w:p w14:paraId="263B9C67" w14:textId="3A436F0B" w:rsidR="00932D69" w:rsidRDefault="00FF2977" w:rsidP="008D11FF">
      <w:pPr>
        <w:pStyle w:val="ListParagraph"/>
        <w:numPr>
          <w:ilvl w:val="1"/>
          <w:numId w:val="4"/>
        </w:numPr>
        <w:rPr>
          <w:rFonts w:asciiTheme="minorHAnsi" w:hAnsiTheme="minorHAnsi" w:cs="Arial"/>
          <w:b/>
        </w:rPr>
      </w:pPr>
      <w:r>
        <w:rPr>
          <w:rFonts w:asciiTheme="minorHAnsi" w:hAnsiTheme="minorHAnsi" w:cs="Arial"/>
          <w:b/>
        </w:rPr>
        <w:t>3</w:t>
      </w:r>
      <w:bookmarkStart w:id="4" w:name="_GoBack"/>
      <w:bookmarkEnd w:id="4"/>
      <w:r w:rsidR="00C051B1">
        <w:rPr>
          <w:rFonts w:asciiTheme="minorHAnsi" w:hAnsiTheme="minorHAnsi" w:cs="Arial"/>
          <w:b/>
        </w:rPr>
        <w:t xml:space="preserve"> February 2020</w:t>
      </w:r>
    </w:p>
    <w:p w14:paraId="3627AFD7" w14:textId="54C4C4D8" w:rsidR="00CF0EA7" w:rsidRDefault="00C051B1" w:rsidP="008D11FF">
      <w:pPr>
        <w:pStyle w:val="ListParagraph"/>
        <w:numPr>
          <w:ilvl w:val="1"/>
          <w:numId w:val="4"/>
        </w:numPr>
        <w:rPr>
          <w:rFonts w:asciiTheme="minorHAnsi" w:hAnsiTheme="minorHAnsi" w:cs="Arial"/>
          <w:b/>
        </w:rPr>
      </w:pPr>
      <w:r>
        <w:rPr>
          <w:rFonts w:asciiTheme="minorHAnsi" w:hAnsiTheme="minorHAnsi" w:cs="Arial"/>
          <w:b/>
        </w:rPr>
        <w:t>18 May 2020</w:t>
      </w:r>
    </w:p>
    <w:p w14:paraId="64D3252C" w14:textId="77777777" w:rsidR="00360168" w:rsidRPr="00360168" w:rsidRDefault="00360168" w:rsidP="00360168">
      <w:pPr>
        <w:pStyle w:val="ListParagraph"/>
        <w:ind w:left="1440"/>
        <w:rPr>
          <w:rFonts w:asciiTheme="minorHAnsi" w:hAnsiTheme="minorHAnsi" w:cs="Arial"/>
          <w:b/>
        </w:rPr>
      </w:pPr>
    </w:p>
    <w:p w14:paraId="00B49F5C" w14:textId="78B98973" w:rsidR="00172781" w:rsidRDefault="00172781" w:rsidP="00BA1199">
      <w:pPr>
        <w:rPr>
          <w:rFonts w:asciiTheme="minorHAnsi" w:hAnsiTheme="minorHAnsi" w:cs="Arial"/>
        </w:rPr>
      </w:pPr>
      <w:bookmarkStart w:id="5" w:name="A3"/>
      <w:r>
        <w:rPr>
          <w:rFonts w:asciiTheme="minorHAnsi" w:hAnsiTheme="minorHAnsi" w:cs="Arial"/>
        </w:rPr>
        <w:t>In exceptional circumstances</w:t>
      </w:r>
      <w:r w:rsidR="008066C5">
        <w:rPr>
          <w:rFonts w:asciiTheme="minorHAnsi" w:hAnsiTheme="minorHAnsi" w:cs="Arial"/>
        </w:rPr>
        <w:t xml:space="preserve"> and with adequate justification</w:t>
      </w:r>
      <w:r>
        <w:rPr>
          <w:rFonts w:asciiTheme="minorHAnsi" w:hAnsiTheme="minorHAnsi" w:cs="Arial"/>
        </w:rPr>
        <w:t xml:space="preserve">, </w:t>
      </w:r>
      <w:r w:rsidR="008066C5">
        <w:rPr>
          <w:rFonts w:asciiTheme="minorHAnsi" w:hAnsiTheme="minorHAnsi" w:cs="Arial"/>
        </w:rPr>
        <w:t>applications</w:t>
      </w:r>
      <w:r>
        <w:rPr>
          <w:rFonts w:asciiTheme="minorHAnsi" w:hAnsiTheme="minorHAnsi" w:cs="Arial"/>
        </w:rPr>
        <w:t xml:space="preserve"> may be </w:t>
      </w:r>
      <w:r w:rsidR="00E94AB3">
        <w:rPr>
          <w:rFonts w:asciiTheme="minorHAnsi" w:hAnsiTheme="minorHAnsi" w:cs="Arial"/>
        </w:rPr>
        <w:t xml:space="preserve">considered for </w:t>
      </w:r>
      <w:r>
        <w:rPr>
          <w:rFonts w:asciiTheme="minorHAnsi" w:hAnsiTheme="minorHAnsi" w:cs="Arial"/>
        </w:rPr>
        <w:t xml:space="preserve">review before the gathered field deadline. </w:t>
      </w:r>
    </w:p>
    <w:p w14:paraId="2B50E5A2" w14:textId="00079705" w:rsidR="0072613F" w:rsidRDefault="0072613F" w:rsidP="00BA1199">
      <w:pPr>
        <w:rPr>
          <w:rFonts w:asciiTheme="minorHAnsi" w:hAnsiTheme="minorHAnsi" w:cs="Arial"/>
        </w:rPr>
      </w:pPr>
    </w:p>
    <w:p w14:paraId="695BF862" w14:textId="7772B7DF" w:rsidR="00E56D1B" w:rsidRPr="000A58FE" w:rsidRDefault="007D74A9" w:rsidP="00E56D1B">
      <w:pPr>
        <w:pStyle w:val="Heading1"/>
        <w:spacing w:after="120"/>
        <w:jc w:val="left"/>
      </w:pPr>
      <w:bookmarkStart w:id="6" w:name="_Toc466982247"/>
      <w:r w:rsidRPr="000A58FE">
        <w:t>A.</w:t>
      </w:r>
      <w:r w:rsidR="00DE1631">
        <w:t>5</w:t>
      </w:r>
      <w:r w:rsidR="00EB50BE" w:rsidRPr="000A58FE">
        <w:t xml:space="preserve"> Eligibility</w:t>
      </w:r>
      <w:bookmarkEnd w:id="5"/>
      <w:bookmarkEnd w:id="6"/>
    </w:p>
    <w:p w14:paraId="0854B03E" w14:textId="2B6A0ABE" w:rsidR="00F31617" w:rsidRPr="004D5BD8" w:rsidRDefault="00F31617" w:rsidP="008D11FF">
      <w:pPr>
        <w:pStyle w:val="ListParagraph"/>
        <w:numPr>
          <w:ilvl w:val="0"/>
          <w:numId w:val="1"/>
        </w:numPr>
        <w:spacing w:before="120" w:after="120"/>
        <w:ind w:left="284" w:hanging="284"/>
        <w:contextualSpacing w:val="0"/>
        <w:rPr>
          <w:rFonts w:asciiTheme="minorHAnsi" w:hAnsiTheme="minorHAnsi"/>
        </w:rPr>
      </w:pPr>
      <w:r w:rsidRPr="000A58FE">
        <w:rPr>
          <w:rFonts w:asciiTheme="minorHAnsi" w:hAnsiTheme="minorHAnsi"/>
        </w:rPr>
        <w:lastRenderedPageBreak/>
        <w:t>Applications are welcomed from</w:t>
      </w:r>
      <w:r>
        <w:rPr>
          <w:rFonts w:asciiTheme="minorHAnsi" w:hAnsiTheme="minorHAnsi"/>
        </w:rPr>
        <w:t xml:space="preserve"> members of</w:t>
      </w:r>
      <w:r w:rsidRPr="000A58FE">
        <w:rPr>
          <w:rFonts w:asciiTheme="minorHAnsi" w:hAnsiTheme="minorHAnsi"/>
        </w:rPr>
        <w:t xml:space="preserve"> </w:t>
      </w:r>
      <w:r w:rsidRPr="00094220">
        <w:rPr>
          <w:rFonts w:asciiTheme="minorHAnsi" w:hAnsiTheme="minorHAnsi"/>
          <w:b/>
        </w:rPr>
        <w:t>any department or faculty</w:t>
      </w:r>
      <w:r w:rsidR="00C051B1">
        <w:rPr>
          <w:rFonts w:asciiTheme="minorHAnsi" w:hAnsiTheme="minorHAnsi"/>
          <w:b/>
        </w:rPr>
        <w:t>.</w:t>
      </w:r>
      <w:r>
        <w:rPr>
          <w:rFonts w:asciiTheme="minorHAnsi" w:hAnsiTheme="minorHAnsi"/>
          <w:b/>
        </w:rPr>
        <w:t xml:space="preserve"> </w:t>
      </w:r>
      <w:r w:rsidR="00A6624C" w:rsidRPr="004D5BD8">
        <w:rPr>
          <w:rFonts w:asciiTheme="minorHAnsi" w:hAnsiTheme="minorHAnsi"/>
          <w:b/>
          <w:u w:val="single"/>
        </w:rPr>
        <w:t>Approval from the Head</w:t>
      </w:r>
      <w:r w:rsidRPr="004D5BD8">
        <w:rPr>
          <w:rFonts w:asciiTheme="minorHAnsi" w:hAnsiTheme="minorHAnsi"/>
          <w:b/>
          <w:u w:val="single"/>
        </w:rPr>
        <w:t xml:space="preserve"> of Department is required</w:t>
      </w:r>
      <w:r w:rsidRPr="004D5BD8">
        <w:rPr>
          <w:rFonts w:asciiTheme="minorHAnsi" w:hAnsiTheme="minorHAnsi"/>
        </w:rPr>
        <w:t>.</w:t>
      </w:r>
    </w:p>
    <w:p w14:paraId="33F9F438" w14:textId="77777777" w:rsidR="00F31617" w:rsidRDefault="00F31617" w:rsidP="008D11FF">
      <w:pPr>
        <w:pStyle w:val="ListParagraph"/>
        <w:numPr>
          <w:ilvl w:val="0"/>
          <w:numId w:val="1"/>
        </w:numPr>
        <w:spacing w:after="120"/>
        <w:ind w:left="284" w:hanging="284"/>
        <w:contextualSpacing w:val="0"/>
        <w:rPr>
          <w:rFonts w:asciiTheme="minorHAnsi" w:hAnsiTheme="minorHAnsi"/>
        </w:rPr>
      </w:pPr>
      <w:r w:rsidRPr="004D5BD8">
        <w:rPr>
          <w:rFonts w:asciiTheme="minorHAnsi" w:hAnsiTheme="minorHAnsi"/>
        </w:rPr>
        <w:t>Many departments have internal eligibility criteria, approval processes and other guidelines to which all applicants should adhere. Please consult your departmental administrator for internal deadlines and further information.</w:t>
      </w:r>
    </w:p>
    <w:p w14:paraId="171ADCF1" w14:textId="77777777" w:rsidR="00F31617" w:rsidRPr="006105B3" w:rsidRDefault="00F31617" w:rsidP="008D11FF">
      <w:pPr>
        <w:pStyle w:val="ListParagraph"/>
        <w:numPr>
          <w:ilvl w:val="0"/>
          <w:numId w:val="1"/>
        </w:numPr>
        <w:spacing w:after="120"/>
        <w:ind w:left="284" w:hanging="284"/>
        <w:contextualSpacing w:val="0"/>
        <w:rPr>
          <w:rFonts w:asciiTheme="minorHAnsi" w:hAnsiTheme="minorHAnsi"/>
        </w:rPr>
      </w:pPr>
      <w:r>
        <w:rPr>
          <w:rFonts w:asciiTheme="minorHAnsi" w:hAnsiTheme="minorHAnsi"/>
        </w:rPr>
        <w:t xml:space="preserve">All applications must include </w:t>
      </w:r>
      <w:r w:rsidRPr="006105B3">
        <w:rPr>
          <w:rFonts w:asciiTheme="minorHAnsi" w:hAnsiTheme="minorHAnsi"/>
          <w:b/>
        </w:rPr>
        <w:t>at least one external non-academic</w:t>
      </w:r>
      <w:r>
        <w:rPr>
          <w:rFonts w:asciiTheme="minorHAnsi" w:hAnsiTheme="minorHAnsi"/>
          <w:b/>
        </w:rPr>
        <w:t xml:space="preserve">/HEI </w:t>
      </w:r>
      <w:r w:rsidRPr="006105B3">
        <w:rPr>
          <w:rFonts w:asciiTheme="minorHAnsi" w:hAnsiTheme="minorHAnsi"/>
          <w:b/>
        </w:rPr>
        <w:t>partner</w:t>
      </w:r>
      <w:r>
        <w:rPr>
          <w:rFonts w:asciiTheme="minorHAnsi" w:hAnsiTheme="minorHAnsi"/>
        </w:rPr>
        <w:t>.</w:t>
      </w:r>
    </w:p>
    <w:p w14:paraId="7C9ABFCC" w14:textId="2BD0B02A" w:rsidR="00F31617" w:rsidRDefault="00F31617" w:rsidP="008D11FF">
      <w:pPr>
        <w:pStyle w:val="ListParagraph"/>
        <w:numPr>
          <w:ilvl w:val="0"/>
          <w:numId w:val="1"/>
        </w:numPr>
        <w:spacing w:before="120" w:after="120"/>
        <w:ind w:left="284" w:hanging="284"/>
        <w:contextualSpacing w:val="0"/>
        <w:rPr>
          <w:rFonts w:asciiTheme="minorHAnsi" w:hAnsiTheme="minorHAnsi"/>
        </w:rPr>
      </w:pPr>
      <w:r w:rsidRPr="00573D64">
        <w:rPr>
          <w:rFonts w:asciiTheme="minorHAnsi" w:hAnsiTheme="minorHAnsi"/>
        </w:rPr>
        <w:t xml:space="preserve">To be eligible for ESRC IAA funding, applications must fall </w:t>
      </w:r>
      <w:r w:rsidRPr="00573D64">
        <w:rPr>
          <w:rFonts w:asciiTheme="minorHAnsi" w:hAnsiTheme="minorHAnsi"/>
          <w:b/>
        </w:rPr>
        <w:t>within the remit of the ESRC</w:t>
      </w:r>
      <w:r>
        <w:rPr>
          <w:rFonts w:asciiTheme="minorHAnsi" w:hAnsiTheme="minorHAnsi"/>
          <w:b/>
        </w:rPr>
        <w:t xml:space="preserve"> (see</w:t>
      </w:r>
      <w:r w:rsidR="00E206B6">
        <w:rPr>
          <w:rFonts w:asciiTheme="minorHAnsi" w:hAnsiTheme="minorHAnsi"/>
          <w:b/>
        </w:rPr>
        <w:t xml:space="preserve"> A.8</w:t>
      </w:r>
      <w:r>
        <w:rPr>
          <w:rFonts w:asciiTheme="minorHAnsi" w:hAnsiTheme="minorHAnsi"/>
          <w:b/>
        </w:rPr>
        <w:t>)</w:t>
      </w:r>
      <w:r w:rsidRPr="00573D64">
        <w:rPr>
          <w:rFonts w:asciiTheme="minorHAnsi" w:hAnsiTheme="minorHAnsi"/>
        </w:rPr>
        <w:t xml:space="preserve"> but prior funding awards from the ESRC are not required. If you are unsure if your chosen topic falls under the ESRC remit, then please contact your institutional IAA support.</w:t>
      </w:r>
    </w:p>
    <w:p w14:paraId="0B7C8406" w14:textId="639A165E" w:rsidR="00932D69" w:rsidRPr="000A58FE" w:rsidRDefault="00590317" w:rsidP="008D11FF">
      <w:pPr>
        <w:pStyle w:val="ListParagraph"/>
        <w:numPr>
          <w:ilvl w:val="0"/>
          <w:numId w:val="1"/>
        </w:numPr>
        <w:spacing w:before="120" w:after="120"/>
        <w:ind w:left="284" w:hanging="284"/>
        <w:contextualSpacing w:val="0"/>
        <w:rPr>
          <w:rFonts w:asciiTheme="minorHAnsi" w:hAnsiTheme="minorHAnsi"/>
        </w:rPr>
      </w:pPr>
      <w:r>
        <w:rPr>
          <w:rFonts w:asciiTheme="minorHAnsi" w:hAnsiTheme="minorHAnsi" w:cs="Arial"/>
        </w:rPr>
        <w:t xml:space="preserve">The PI </w:t>
      </w:r>
      <w:r w:rsidR="00932D69" w:rsidRPr="00112BE8">
        <w:rPr>
          <w:rFonts w:asciiTheme="minorHAnsi" w:hAnsiTheme="minorHAnsi" w:cs="Arial"/>
        </w:rPr>
        <w:t xml:space="preserve">must be a </w:t>
      </w:r>
      <w:r w:rsidR="00932D69" w:rsidRPr="00112BE8">
        <w:rPr>
          <w:rFonts w:asciiTheme="minorHAnsi" w:hAnsiTheme="minorHAnsi"/>
        </w:rPr>
        <w:t>current employee</w:t>
      </w:r>
      <w:r w:rsidR="00932D69">
        <w:rPr>
          <w:rFonts w:asciiTheme="minorHAnsi" w:hAnsiTheme="minorHAnsi"/>
        </w:rPr>
        <w:t xml:space="preserve">, </w:t>
      </w:r>
      <w:r w:rsidR="00932D69" w:rsidRPr="00112BE8">
        <w:rPr>
          <w:rFonts w:asciiTheme="minorHAnsi" w:hAnsiTheme="minorHAnsi"/>
        </w:rPr>
        <w:t>holding an academic post</w:t>
      </w:r>
      <w:r w:rsidR="00932D69" w:rsidRPr="000A58FE">
        <w:rPr>
          <w:rFonts w:asciiTheme="minorHAnsi" w:hAnsiTheme="minorHAnsi"/>
        </w:rPr>
        <w:t>, or PI on a research contract awarded competitively and intended to enable the holder to establish an independent research career. If you are in any doubt of your eligibility</w:t>
      </w:r>
      <w:r w:rsidR="00932D69">
        <w:rPr>
          <w:rFonts w:asciiTheme="minorHAnsi" w:hAnsiTheme="minorHAnsi"/>
        </w:rPr>
        <w:t>,</w:t>
      </w:r>
      <w:r w:rsidR="00932D69" w:rsidRPr="000A58FE">
        <w:rPr>
          <w:rFonts w:asciiTheme="minorHAnsi" w:hAnsiTheme="minorHAnsi"/>
        </w:rPr>
        <w:t xml:space="preserve"> please contact </w:t>
      </w:r>
      <w:hyperlink r:id="rId14" w:history="1">
        <w:r w:rsidR="00932D69" w:rsidRPr="000A58FE">
          <w:rPr>
            <w:rStyle w:val="Hyperlink"/>
            <w:rFonts w:asciiTheme="minorHAnsi" w:hAnsiTheme="minorHAnsi"/>
          </w:rPr>
          <w:t>esrciaa@socsci.ox.ac.uk</w:t>
        </w:r>
      </w:hyperlink>
      <w:r w:rsidR="00932D69" w:rsidRPr="000A58FE">
        <w:rPr>
          <w:rFonts w:asciiTheme="minorHAnsi" w:hAnsiTheme="minorHAnsi"/>
        </w:rPr>
        <w:t xml:space="preserve"> for clarification. </w:t>
      </w:r>
    </w:p>
    <w:p w14:paraId="42E19872" w14:textId="583EC86A" w:rsidR="00932D69" w:rsidRDefault="005F0623" w:rsidP="008D11FF">
      <w:pPr>
        <w:pStyle w:val="ListParagraph"/>
        <w:numPr>
          <w:ilvl w:val="0"/>
          <w:numId w:val="7"/>
        </w:numPr>
        <w:spacing w:after="120"/>
        <w:ind w:left="709"/>
        <w:contextualSpacing w:val="0"/>
        <w:rPr>
          <w:rFonts w:asciiTheme="minorHAnsi" w:hAnsiTheme="minorHAnsi"/>
        </w:rPr>
      </w:pPr>
      <w:r>
        <w:rPr>
          <w:rFonts w:asciiTheme="minorHAnsi" w:hAnsiTheme="minorHAnsi"/>
        </w:rPr>
        <w:t>A PI on a</w:t>
      </w:r>
      <w:r w:rsidR="00932D69">
        <w:rPr>
          <w:rFonts w:asciiTheme="minorHAnsi" w:hAnsiTheme="minorHAnsi"/>
        </w:rPr>
        <w:t xml:space="preserve"> </w:t>
      </w:r>
      <w:r w:rsidR="00932D69" w:rsidRPr="008143D9">
        <w:rPr>
          <w:rFonts w:asciiTheme="minorHAnsi" w:hAnsiTheme="minorHAnsi"/>
        </w:rPr>
        <w:t xml:space="preserve">fixed term </w:t>
      </w:r>
      <w:r w:rsidR="00932D69">
        <w:rPr>
          <w:rFonts w:asciiTheme="minorHAnsi" w:hAnsiTheme="minorHAnsi"/>
        </w:rPr>
        <w:t>contract</w:t>
      </w:r>
      <w:r w:rsidR="00932D69" w:rsidRPr="008143D9">
        <w:rPr>
          <w:rFonts w:asciiTheme="minorHAnsi" w:hAnsiTheme="minorHAnsi"/>
        </w:rPr>
        <w:t xml:space="preserve"> must ensure their current contract extends significantly beyond the proposed project end date. </w:t>
      </w:r>
    </w:p>
    <w:p w14:paraId="63A22514" w14:textId="5FAD746D" w:rsidR="00932D69" w:rsidRDefault="00932D69" w:rsidP="008D11FF">
      <w:pPr>
        <w:pStyle w:val="ListParagraph"/>
        <w:numPr>
          <w:ilvl w:val="0"/>
          <w:numId w:val="7"/>
        </w:numPr>
        <w:spacing w:after="120"/>
        <w:ind w:left="709"/>
        <w:contextualSpacing w:val="0"/>
        <w:rPr>
          <w:rFonts w:asciiTheme="minorHAnsi" w:hAnsiTheme="minorHAnsi"/>
        </w:rPr>
      </w:pPr>
      <w:r w:rsidRPr="005154AB">
        <w:rPr>
          <w:rFonts w:asciiTheme="minorHAnsi" w:hAnsiTheme="minorHAnsi"/>
        </w:rPr>
        <w:t>College</w:t>
      </w:r>
      <w:r>
        <w:rPr>
          <w:rFonts w:asciiTheme="minorHAnsi" w:hAnsiTheme="minorHAnsi"/>
        </w:rPr>
        <w:t>-</w:t>
      </w:r>
      <w:r w:rsidRPr="005154AB">
        <w:rPr>
          <w:rFonts w:asciiTheme="minorHAnsi" w:hAnsiTheme="minorHAnsi"/>
        </w:rPr>
        <w:t>based academics</w:t>
      </w:r>
      <w:r>
        <w:rPr>
          <w:rFonts w:asciiTheme="minorHAnsi" w:hAnsiTheme="minorHAnsi"/>
        </w:rPr>
        <w:t xml:space="preserve"> </w:t>
      </w:r>
      <w:r w:rsidR="009F3D3F">
        <w:rPr>
          <w:rFonts w:asciiTheme="minorHAnsi" w:hAnsiTheme="minorHAnsi"/>
        </w:rPr>
        <w:t>or those within GLAM who wish</w:t>
      </w:r>
      <w:r>
        <w:rPr>
          <w:rFonts w:asciiTheme="minorHAnsi" w:hAnsiTheme="minorHAnsi"/>
        </w:rPr>
        <w:t xml:space="preserve"> wishing to serve as PIs</w:t>
      </w:r>
      <w:r w:rsidRPr="005154AB">
        <w:rPr>
          <w:rFonts w:asciiTheme="minorHAnsi" w:hAnsiTheme="minorHAnsi"/>
        </w:rPr>
        <w:t xml:space="preserve"> must apply via a department/faculty. Awards can only be held in departments/faculties, </w:t>
      </w:r>
      <w:r w:rsidRPr="005154AB">
        <w:rPr>
          <w:rFonts w:asciiTheme="minorHAnsi" w:hAnsiTheme="minorHAnsi"/>
          <w:u w:val="single"/>
        </w:rPr>
        <w:t>not</w:t>
      </w:r>
      <w:r w:rsidRPr="00C71937">
        <w:rPr>
          <w:rFonts w:asciiTheme="minorHAnsi" w:hAnsiTheme="minorHAnsi"/>
        </w:rPr>
        <w:t xml:space="preserve"> </w:t>
      </w:r>
      <w:r w:rsidRPr="005154AB">
        <w:rPr>
          <w:rFonts w:asciiTheme="minorHAnsi" w:hAnsiTheme="minorHAnsi"/>
        </w:rPr>
        <w:t>in colleges</w:t>
      </w:r>
      <w:r>
        <w:rPr>
          <w:rFonts w:asciiTheme="minorHAnsi" w:hAnsiTheme="minorHAnsi"/>
        </w:rPr>
        <w:t>.</w:t>
      </w:r>
    </w:p>
    <w:p w14:paraId="5E755E09" w14:textId="4DF3092C" w:rsidR="00932D69" w:rsidRPr="00590317" w:rsidRDefault="00932D69" w:rsidP="008D11FF">
      <w:pPr>
        <w:pStyle w:val="ListParagraph"/>
        <w:numPr>
          <w:ilvl w:val="0"/>
          <w:numId w:val="7"/>
        </w:numPr>
        <w:spacing w:after="120"/>
        <w:ind w:left="709"/>
        <w:contextualSpacing w:val="0"/>
        <w:rPr>
          <w:rFonts w:asciiTheme="minorHAnsi" w:hAnsiTheme="minorHAnsi"/>
        </w:rPr>
      </w:pPr>
      <w:r w:rsidRPr="00590317">
        <w:rPr>
          <w:rFonts w:asciiTheme="minorHAnsi" w:hAnsiTheme="minorHAnsi" w:cs="Arial"/>
        </w:rPr>
        <w:t xml:space="preserve">Early Career Researchers (ECRs) may serve as </w:t>
      </w:r>
      <w:r w:rsidR="005F0623" w:rsidRPr="00590317">
        <w:rPr>
          <w:rFonts w:asciiTheme="minorHAnsi" w:hAnsiTheme="minorHAnsi" w:cs="Arial"/>
        </w:rPr>
        <w:t>Co-Is</w:t>
      </w:r>
      <w:r w:rsidRPr="00590317">
        <w:rPr>
          <w:rFonts w:asciiTheme="minorHAnsi" w:hAnsiTheme="minorHAnsi" w:cs="Arial"/>
        </w:rPr>
        <w:t xml:space="preserve"> but are not eligible to be designated as </w:t>
      </w:r>
      <w:r w:rsidR="0083556D" w:rsidRPr="00590317">
        <w:rPr>
          <w:rFonts w:asciiTheme="minorHAnsi" w:hAnsiTheme="minorHAnsi" w:cs="Arial"/>
        </w:rPr>
        <w:t xml:space="preserve">the </w:t>
      </w:r>
      <w:r w:rsidRPr="00590317">
        <w:rPr>
          <w:rFonts w:asciiTheme="minorHAnsi" w:hAnsiTheme="minorHAnsi" w:cs="Arial"/>
        </w:rPr>
        <w:t xml:space="preserve">PI </w:t>
      </w:r>
      <w:r w:rsidR="0083556D" w:rsidRPr="00590317">
        <w:rPr>
          <w:rFonts w:asciiTheme="minorHAnsi" w:hAnsiTheme="minorHAnsi" w:cs="Arial"/>
        </w:rPr>
        <w:t xml:space="preserve">for the project </w:t>
      </w:r>
      <w:r w:rsidRPr="00590317">
        <w:rPr>
          <w:rFonts w:asciiTheme="minorHAnsi" w:hAnsiTheme="minorHAnsi" w:cs="Arial"/>
        </w:rPr>
        <w:t>unless they have a permanent</w:t>
      </w:r>
      <w:r w:rsidR="005F0623" w:rsidRPr="00590317">
        <w:rPr>
          <w:rFonts w:asciiTheme="minorHAnsi" w:hAnsiTheme="minorHAnsi" w:cs="Arial"/>
        </w:rPr>
        <w:t xml:space="preserve"> contract.</w:t>
      </w:r>
      <w:r w:rsidRPr="00590317">
        <w:rPr>
          <w:rFonts w:asciiTheme="minorHAnsi" w:hAnsiTheme="minorHAnsi" w:cs="Arial"/>
        </w:rPr>
        <w:t xml:space="preserve"> ECRs are defined as being </w:t>
      </w:r>
      <w:r w:rsidRPr="00590317">
        <w:rPr>
          <w:rFonts w:asciiTheme="minorHAnsi" w:hAnsiTheme="minorHAnsi" w:cs="Arial"/>
          <w:b/>
        </w:rPr>
        <w:t>within</w:t>
      </w:r>
      <w:r w:rsidRPr="00590317">
        <w:rPr>
          <w:rFonts w:asciiTheme="minorHAnsi" w:hAnsiTheme="minorHAnsi"/>
          <w:b/>
        </w:rPr>
        <w:t xml:space="preserve"> four years</w:t>
      </w:r>
      <w:r w:rsidRPr="00590317">
        <w:rPr>
          <w:rFonts w:asciiTheme="minorHAnsi" w:hAnsiTheme="minorHAnsi"/>
        </w:rPr>
        <w:t xml:space="preserve"> of the submission of their doctoral thesis. This limit can be extended in exceptional circumstances e.g., extended periods of illness, maternity or paternity leave, etc. </w:t>
      </w:r>
    </w:p>
    <w:p w14:paraId="57A55D14" w14:textId="77777777" w:rsidR="00932D69" w:rsidRPr="005B40A7" w:rsidRDefault="00932D69" w:rsidP="008D11FF">
      <w:pPr>
        <w:pStyle w:val="ListParagraph"/>
        <w:numPr>
          <w:ilvl w:val="0"/>
          <w:numId w:val="7"/>
        </w:numPr>
        <w:spacing w:after="120"/>
        <w:ind w:left="709"/>
        <w:contextualSpacing w:val="0"/>
        <w:rPr>
          <w:rFonts w:asciiTheme="minorHAnsi" w:hAnsiTheme="minorHAnsi"/>
        </w:rPr>
      </w:pPr>
      <w:r w:rsidRPr="005B40A7">
        <w:rPr>
          <w:rFonts w:asciiTheme="minorHAnsi" w:hAnsiTheme="minorHAnsi" w:cs="Arial"/>
        </w:rPr>
        <w:t>Current postgraduate students are not eligible to apply; however, postgraduate students who have submitted their thesis and are awaiting examination are eligible to apply as ECRs.</w:t>
      </w:r>
      <w:r w:rsidRPr="005B40A7">
        <w:rPr>
          <w:rFonts w:asciiTheme="minorHAnsi" w:hAnsiTheme="minorHAnsi"/>
        </w:rPr>
        <w:t xml:space="preserve"> </w:t>
      </w:r>
    </w:p>
    <w:p w14:paraId="534A039B" w14:textId="65AA0483" w:rsidR="00F31617" w:rsidRDefault="00F31617" w:rsidP="008D11FF">
      <w:pPr>
        <w:pStyle w:val="ListParagraph"/>
        <w:numPr>
          <w:ilvl w:val="0"/>
          <w:numId w:val="8"/>
        </w:numPr>
        <w:spacing w:after="120"/>
        <w:ind w:left="284" w:hanging="284"/>
        <w:contextualSpacing w:val="0"/>
        <w:rPr>
          <w:rFonts w:asciiTheme="minorHAnsi" w:hAnsiTheme="minorHAnsi"/>
        </w:rPr>
      </w:pPr>
      <w:r w:rsidRPr="00E414F2">
        <w:rPr>
          <w:rFonts w:asciiTheme="minorHAnsi" w:hAnsiTheme="minorHAnsi"/>
        </w:rPr>
        <w:t>Retired and Emeritus Fellows are ineligible.</w:t>
      </w:r>
    </w:p>
    <w:p w14:paraId="71A2B99B" w14:textId="77777777" w:rsidR="009F3D3F" w:rsidRDefault="009F3D3F" w:rsidP="008D11FF">
      <w:pPr>
        <w:pStyle w:val="ListParagraph"/>
        <w:numPr>
          <w:ilvl w:val="0"/>
          <w:numId w:val="8"/>
        </w:numPr>
        <w:spacing w:after="120"/>
        <w:ind w:left="284" w:hanging="284"/>
        <w:contextualSpacing w:val="0"/>
        <w:rPr>
          <w:rFonts w:asciiTheme="minorHAnsi" w:hAnsiTheme="minorHAnsi"/>
        </w:rPr>
      </w:pPr>
      <w:r>
        <w:rPr>
          <w:rFonts w:asciiTheme="minorHAnsi" w:hAnsiTheme="minorHAnsi" w:cs="Arial"/>
        </w:rPr>
        <w:t>P</w:t>
      </w:r>
      <w:r w:rsidRPr="00247EED">
        <w:rPr>
          <w:rFonts w:asciiTheme="minorHAnsi" w:hAnsiTheme="minorHAnsi" w:cs="Arial"/>
        </w:rPr>
        <w:t>roject st</w:t>
      </w:r>
      <w:r>
        <w:rPr>
          <w:rFonts w:asciiTheme="minorHAnsi" w:hAnsiTheme="minorHAnsi" w:cs="Arial"/>
        </w:rPr>
        <w:t>aff, not already employed by the University</w:t>
      </w:r>
      <w:r w:rsidRPr="00247EED">
        <w:rPr>
          <w:rFonts w:asciiTheme="minorHAnsi" w:hAnsiTheme="minorHAnsi" w:cs="Arial"/>
        </w:rPr>
        <w:t xml:space="preserve"> must be able to demonstrate their eligibility to work in the United Kingdom.</w:t>
      </w:r>
    </w:p>
    <w:p w14:paraId="7E6BAADE" w14:textId="77777777" w:rsidR="008B0C1A" w:rsidRDefault="008B0C1A" w:rsidP="008D11FF">
      <w:pPr>
        <w:pStyle w:val="ListParagraph"/>
        <w:numPr>
          <w:ilvl w:val="0"/>
          <w:numId w:val="8"/>
        </w:numPr>
        <w:spacing w:after="120"/>
        <w:contextualSpacing w:val="0"/>
        <w:rPr>
          <w:rFonts w:asciiTheme="minorHAnsi" w:hAnsiTheme="minorHAnsi"/>
        </w:rPr>
      </w:pPr>
      <w:r w:rsidRPr="008A4BEB">
        <w:rPr>
          <w:rFonts w:asciiTheme="minorHAnsi" w:hAnsiTheme="minorHAnsi"/>
          <w:i/>
        </w:rPr>
        <w:t xml:space="preserve">NB: If you move to another university during the course of your project, your IAA funding will not transfer with you.  If, however, your new institution is an ESRC IAA holder, </w:t>
      </w:r>
      <w:r>
        <w:rPr>
          <w:rFonts w:asciiTheme="minorHAnsi" w:hAnsiTheme="minorHAnsi"/>
          <w:i/>
        </w:rPr>
        <w:t>you</w:t>
      </w:r>
      <w:r w:rsidRPr="008A4BEB">
        <w:rPr>
          <w:rFonts w:asciiTheme="minorHAnsi" w:hAnsiTheme="minorHAnsi"/>
          <w:i/>
        </w:rPr>
        <w:t xml:space="preserve"> can enter into negotiations with them to provide support for your project from their ESRC IAA allocation.</w:t>
      </w:r>
      <w:r w:rsidRPr="008A4BEB">
        <w:rPr>
          <w:rFonts w:asciiTheme="minorHAnsi" w:hAnsiTheme="minorHAnsi"/>
        </w:rPr>
        <w:t xml:space="preserve">  </w:t>
      </w:r>
    </w:p>
    <w:p w14:paraId="136284F9" w14:textId="6237B54F" w:rsidR="00E56D1B" w:rsidRPr="00E56D1B" w:rsidRDefault="00E56D1B" w:rsidP="00F31617">
      <w:pPr>
        <w:spacing w:after="120"/>
        <w:rPr>
          <w:rFonts w:asciiTheme="minorHAnsi" w:hAnsiTheme="minorHAnsi"/>
        </w:rPr>
      </w:pPr>
    </w:p>
    <w:p w14:paraId="4593ED85" w14:textId="78211825" w:rsidR="00B10675" w:rsidRPr="00B10675" w:rsidRDefault="00B10675" w:rsidP="00B10675">
      <w:pPr>
        <w:pStyle w:val="Heading1"/>
        <w:spacing w:after="120"/>
      </w:pPr>
      <w:bookmarkStart w:id="7" w:name="_Toc466982248"/>
      <w:r>
        <w:t>A.</w:t>
      </w:r>
      <w:r w:rsidR="00DE1631">
        <w:t>6</w:t>
      </w:r>
      <w:r>
        <w:t xml:space="preserve"> Eligible activities</w:t>
      </w:r>
      <w:bookmarkEnd w:id="7"/>
    </w:p>
    <w:p w14:paraId="570BCF79" w14:textId="77777777" w:rsidR="009B2F78" w:rsidRPr="00B10675" w:rsidRDefault="009B2F78" w:rsidP="00B10675">
      <w:pPr>
        <w:spacing w:after="120"/>
        <w:rPr>
          <w:rFonts w:asciiTheme="minorHAnsi" w:hAnsiTheme="minorHAnsi"/>
        </w:rPr>
      </w:pPr>
      <w:r w:rsidRPr="00B10675">
        <w:rPr>
          <w:rFonts w:asciiTheme="minorHAnsi" w:hAnsiTheme="minorHAnsi"/>
        </w:rPr>
        <w:t xml:space="preserve">Examples of the types of activities </w:t>
      </w:r>
      <w:r w:rsidR="00544123" w:rsidRPr="00B10675">
        <w:rPr>
          <w:rFonts w:asciiTheme="minorHAnsi" w:hAnsiTheme="minorHAnsi"/>
        </w:rPr>
        <w:t>eligible for support</w:t>
      </w:r>
      <w:r w:rsidRPr="00B10675">
        <w:rPr>
          <w:rFonts w:asciiTheme="minorHAnsi" w:hAnsiTheme="minorHAnsi"/>
        </w:rPr>
        <w:t xml:space="preserve"> include:</w:t>
      </w:r>
    </w:p>
    <w:p w14:paraId="7B232BB9" w14:textId="77777777" w:rsidR="009B2F78" w:rsidRPr="00185A18" w:rsidRDefault="009B2F78" w:rsidP="008D11FF">
      <w:pPr>
        <w:pStyle w:val="ListParagraph"/>
        <w:numPr>
          <w:ilvl w:val="0"/>
          <w:numId w:val="5"/>
        </w:numPr>
        <w:ind w:left="284" w:hanging="284"/>
        <w:rPr>
          <w:rFonts w:asciiTheme="minorHAnsi" w:hAnsiTheme="minorHAnsi"/>
        </w:rPr>
      </w:pPr>
      <w:r w:rsidRPr="00185A18">
        <w:rPr>
          <w:rFonts w:asciiTheme="minorHAnsi" w:hAnsiTheme="minorHAnsi"/>
        </w:rPr>
        <w:t xml:space="preserve">Policy or evidence </w:t>
      </w:r>
      <w:r w:rsidR="00EB50BE" w:rsidRPr="00185A18">
        <w:rPr>
          <w:rFonts w:asciiTheme="minorHAnsi" w:hAnsiTheme="minorHAnsi"/>
        </w:rPr>
        <w:t>seminars/symposia/fora</w:t>
      </w:r>
    </w:p>
    <w:p w14:paraId="0F513F16" w14:textId="77777777" w:rsidR="00874009" w:rsidRPr="00185A18" w:rsidRDefault="00C80E4F" w:rsidP="008D11FF">
      <w:pPr>
        <w:pStyle w:val="ListParagraph"/>
        <w:numPr>
          <w:ilvl w:val="0"/>
          <w:numId w:val="5"/>
        </w:numPr>
        <w:ind w:left="284" w:hanging="284"/>
        <w:rPr>
          <w:rFonts w:asciiTheme="minorHAnsi" w:hAnsiTheme="minorHAnsi"/>
        </w:rPr>
      </w:pPr>
      <w:r w:rsidRPr="00185A18">
        <w:rPr>
          <w:rFonts w:asciiTheme="minorHAnsi" w:hAnsiTheme="minorHAnsi"/>
        </w:rPr>
        <w:t xml:space="preserve">High-level stakeholder, practitioner </w:t>
      </w:r>
      <w:r w:rsidR="00B12BBA" w:rsidRPr="00185A18">
        <w:rPr>
          <w:rFonts w:asciiTheme="minorHAnsi" w:hAnsiTheme="minorHAnsi"/>
        </w:rPr>
        <w:t>meetings/</w:t>
      </w:r>
      <w:r w:rsidRPr="00185A18">
        <w:rPr>
          <w:rFonts w:asciiTheme="minorHAnsi" w:hAnsiTheme="minorHAnsi"/>
        </w:rPr>
        <w:t>workshops</w:t>
      </w:r>
    </w:p>
    <w:p w14:paraId="3AEDF19B" w14:textId="77777777" w:rsidR="00EB50BE" w:rsidRPr="00185A18" w:rsidRDefault="00EB50BE" w:rsidP="008D11FF">
      <w:pPr>
        <w:pStyle w:val="ListParagraph"/>
        <w:numPr>
          <w:ilvl w:val="0"/>
          <w:numId w:val="5"/>
        </w:numPr>
        <w:ind w:left="284" w:hanging="284"/>
        <w:rPr>
          <w:rFonts w:asciiTheme="minorHAnsi" w:hAnsiTheme="minorHAnsi"/>
        </w:rPr>
      </w:pPr>
      <w:r w:rsidRPr="00185A18">
        <w:rPr>
          <w:rFonts w:asciiTheme="minorHAnsi" w:hAnsiTheme="minorHAnsi"/>
        </w:rPr>
        <w:t>Stakeholder roundtable discussions</w:t>
      </w:r>
    </w:p>
    <w:p w14:paraId="555A8D24" w14:textId="77777777" w:rsidR="00EB50BE" w:rsidRPr="00185A18" w:rsidRDefault="00EB50BE" w:rsidP="008D11FF">
      <w:pPr>
        <w:pStyle w:val="ListParagraph"/>
        <w:numPr>
          <w:ilvl w:val="0"/>
          <w:numId w:val="5"/>
        </w:numPr>
        <w:ind w:left="284" w:hanging="284"/>
        <w:rPr>
          <w:rFonts w:asciiTheme="minorHAnsi" w:hAnsiTheme="minorHAnsi"/>
        </w:rPr>
      </w:pPr>
      <w:r w:rsidRPr="00185A18">
        <w:rPr>
          <w:rFonts w:asciiTheme="minorHAnsi" w:hAnsiTheme="minorHAnsi"/>
        </w:rPr>
        <w:t>Participative workshop formats e.g. World Café, Open Space</w:t>
      </w:r>
      <w:r w:rsidR="00643B44">
        <w:rPr>
          <w:rFonts w:asciiTheme="minorHAnsi" w:hAnsiTheme="minorHAnsi"/>
        </w:rPr>
        <w:t>,</w:t>
      </w:r>
      <w:r w:rsidRPr="00185A18">
        <w:rPr>
          <w:rFonts w:asciiTheme="minorHAnsi" w:hAnsiTheme="minorHAnsi"/>
        </w:rPr>
        <w:t xml:space="preserve"> etc. </w:t>
      </w:r>
    </w:p>
    <w:p w14:paraId="0DE58303" w14:textId="77777777" w:rsidR="00643B44" w:rsidRDefault="00EB50BE" w:rsidP="008D11FF">
      <w:pPr>
        <w:pStyle w:val="ListParagraph"/>
        <w:numPr>
          <w:ilvl w:val="0"/>
          <w:numId w:val="5"/>
        </w:numPr>
        <w:spacing w:after="120"/>
        <w:ind w:left="284" w:hanging="284"/>
        <w:contextualSpacing w:val="0"/>
        <w:rPr>
          <w:rFonts w:asciiTheme="minorHAnsi" w:hAnsiTheme="minorHAnsi"/>
        </w:rPr>
      </w:pPr>
      <w:r w:rsidRPr="00185A18">
        <w:rPr>
          <w:rFonts w:asciiTheme="minorHAnsi" w:hAnsiTheme="minorHAnsi"/>
        </w:rPr>
        <w:t>Small meetings</w:t>
      </w:r>
      <w:r w:rsidR="00B12BBA" w:rsidRPr="00185A18">
        <w:rPr>
          <w:rFonts w:asciiTheme="minorHAnsi" w:hAnsiTheme="minorHAnsi"/>
        </w:rPr>
        <w:t xml:space="preserve"> to facilitate the development of relationships with external </w:t>
      </w:r>
      <w:r w:rsidR="00643B44">
        <w:rPr>
          <w:rFonts w:asciiTheme="minorHAnsi" w:hAnsiTheme="minorHAnsi"/>
        </w:rPr>
        <w:t>user</w:t>
      </w:r>
      <w:r w:rsidR="008066C5">
        <w:rPr>
          <w:rFonts w:asciiTheme="minorHAnsi" w:hAnsiTheme="minorHAnsi"/>
        </w:rPr>
        <w:t>s</w:t>
      </w:r>
    </w:p>
    <w:p w14:paraId="38DFB0E7" w14:textId="77777777" w:rsidR="00643B44" w:rsidRPr="00643B44" w:rsidRDefault="00643B44" w:rsidP="0036593C">
      <w:pPr>
        <w:spacing w:after="120"/>
        <w:rPr>
          <w:rFonts w:asciiTheme="minorHAnsi" w:hAnsiTheme="minorHAnsi" w:cs="Arial"/>
        </w:rPr>
      </w:pPr>
      <w:r w:rsidRPr="00643B44">
        <w:rPr>
          <w:rFonts w:asciiTheme="minorHAnsi" w:hAnsiTheme="minorHAnsi" w:cs="Arial"/>
        </w:rPr>
        <w:t xml:space="preserve">Examples of activities that are </w:t>
      </w:r>
      <w:r w:rsidRPr="00643B44">
        <w:rPr>
          <w:rFonts w:asciiTheme="minorHAnsi" w:hAnsiTheme="minorHAnsi" w:cs="Arial"/>
          <w:b/>
          <w:u w:val="single"/>
        </w:rPr>
        <w:t>not</w:t>
      </w:r>
      <w:r w:rsidRPr="00643B44">
        <w:rPr>
          <w:rFonts w:asciiTheme="minorHAnsi" w:hAnsiTheme="minorHAnsi" w:cs="Arial"/>
        </w:rPr>
        <w:t xml:space="preserve"> eligible for these schemes include:</w:t>
      </w:r>
    </w:p>
    <w:p w14:paraId="78926B33" w14:textId="77777777" w:rsidR="00643B44" w:rsidRDefault="00C36C2E" w:rsidP="008D11FF">
      <w:pPr>
        <w:pStyle w:val="ListParagraph"/>
        <w:numPr>
          <w:ilvl w:val="0"/>
          <w:numId w:val="5"/>
        </w:numPr>
        <w:ind w:left="284" w:hanging="284"/>
        <w:contextualSpacing w:val="0"/>
        <w:rPr>
          <w:rFonts w:asciiTheme="minorHAnsi" w:hAnsiTheme="minorHAnsi"/>
        </w:rPr>
      </w:pPr>
      <w:r w:rsidRPr="00643B44">
        <w:rPr>
          <w:rFonts w:asciiTheme="minorHAnsi" w:hAnsiTheme="minorHAnsi"/>
        </w:rPr>
        <w:t xml:space="preserve">Research seminars or lectures with academic speakers </w:t>
      </w:r>
      <w:r w:rsidR="00643B44">
        <w:rPr>
          <w:rFonts w:asciiTheme="minorHAnsi" w:hAnsiTheme="minorHAnsi"/>
        </w:rPr>
        <w:t>and a mainly academic audience</w:t>
      </w:r>
    </w:p>
    <w:p w14:paraId="2010B796" w14:textId="571EC6DA" w:rsidR="001B0E25" w:rsidRDefault="002552F9" w:rsidP="008D11FF">
      <w:pPr>
        <w:pStyle w:val="ListParagraph"/>
        <w:numPr>
          <w:ilvl w:val="0"/>
          <w:numId w:val="5"/>
        </w:numPr>
        <w:spacing w:after="120"/>
        <w:ind w:left="284" w:hanging="284"/>
        <w:contextualSpacing w:val="0"/>
        <w:rPr>
          <w:rFonts w:asciiTheme="minorHAnsi" w:hAnsiTheme="minorHAnsi"/>
        </w:rPr>
      </w:pPr>
      <w:r w:rsidRPr="009F3D3F">
        <w:rPr>
          <w:rFonts w:asciiTheme="minorHAnsi" w:hAnsiTheme="minorHAnsi"/>
        </w:rPr>
        <w:t xml:space="preserve">Academic conferences with no </w:t>
      </w:r>
      <w:r w:rsidR="0033516E" w:rsidRPr="009F3D3F">
        <w:rPr>
          <w:rFonts w:asciiTheme="minorHAnsi" w:hAnsiTheme="minorHAnsi"/>
        </w:rPr>
        <w:t xml:space="preserve">clear </w:t>
      </w:r>
      <w:r w:rsidRPr="009F3D3F">
        <w:rPr>
          <w:rFonts w:asciiTheme="minorHAnsi" w:hAnsiTheme="minorHAnsi"/>
        </w:rPr>
        <w:t xml:space="preserve">knowledge exchange component are </w:t>
      </w:r>
      <w:r w:rsidR="007D47DB" w:rsidRPr="009F3D3F">
        <w:rPr>
          <w:rFonts w:asciiTheme="minorHAnsi" w:hAnsiTheme="minorHAnsi"/>
        </w:rPr>
        <w:t>not likely to be prioritised</w:t>
      </w:r>
      <w:r w:rsidRPr="009F3D3F">
        <w:rPr>
          <w:rFonts w:asciiTheme="minorHAnsi" w:hAnsiTheme="minorHAnsi"/>
        </w:rPr>
        <w:t xml:space="preserve"> for funding. However, those involving a knowledge exchange component (such as a workshop with external partners) may be considered eligible to receive funding for that component only, not for the whole event. </w:t>
      </w:r>
    </w:p>
    <w:p w14:paraId="26EDD93A" w14:textId="77777777" w:rsidR="00CF0EA7" w:rsidRDefault="00CF0EA7" w:rsidP="008D41B9">
      <w:pPr>
        <w:pStyle w:val="Heading1"/>
        <w:spacing w:after="120"/>
        <w:jc w:val="left"/>
        <w:rPr>
          <w:rFonts w:cs="Times New Roman"/>
          <w:b w:val="0"/>
          <w:sz w:val="22"/>
        </w:rPr>
      </w:pPr>
      <w:bookmarkStart w:id="8" w:name="_Toc466982249"/>
    </w:p>
    <w:p w14:paraId="1BC7452B" w14:textId="28A847FE" w:rsidR="00C15A74" w:rsidRPr="00A52AFF" w:rsidRDefault="00B10675" w:rsidP="008D41B9">
      <w:pPr>
        <w:pStyle w:val="Heading1"/>
        <w:spacing w:after="120"/>
        <w:jc w:val="left"/>
      </w:pPr>
      <w:r>
        <w:lastRenderedPageBreak/>
        <w:t>A.</w:t>
      </w:r>
      <w:r w:rsidR="00DE1631">
        <w:t>7</w:t>
      </w:r>
      <w:r w:rsidR="000D155A" w:rsidRPr="00A52AFF">
        <w:t xml:space="preserve"> </w:t>
      </w:r>
      <w:r w:rsidR="009F34BC" w:rsidRPr="00A52AFF">
        <w:t>Eligible costs</w:t>
      </w:r>
      <w:bookmarkEnd w:id="8"/>
    </w:p>
    <w:p w14:paraId="46B53BB7" w14:textId="77777777" w:rsidR="008E4E09" w:rsidRPr="008E4E09" w:rsidRDefault="0025505A" w:rsidP="0036593C">
      <w:pPr>
        <w:spacing w:after="120"/>
        <w:rPr>
          <w:rFonts w:asciiTheme="minorHAnsi" w:hAnsiTheme="minorHAnsi"/>
        </w:rPr>
      </w:pPr>
      <w:r>
        <w:rPr>
          <w:rFonts w:asciiTheme="minorHAnsi" w:hAnsiTheme="minorHAnsi"/>
        </w:rPr>
        <w:t>A maximum of £2</w:t>
      </w:r>
      <w:r w:rsidR="0036593C">
        <w:rPr>
          <w:rFonts w:asciiTheme="minorHAnsi" w:hAnsiTheme="minorHAnsi"/>
        </w:rPr>
        <w:t>,</w:t>
      </w:r>
      <w:r>
        <w:rPr>
          <w:rFonts w:asciiTheme="minorHAnsi" w:hAnsiTheme="minorHAnsi"/>
        </w:rPr>
        <w:t>5</w:t>
      </w:r>
      <w:r w:rsidR="008E4E09" w:rsidRPr="008E4E09">
        <w:rPr>
          <w:rFonts w:asciiTheme="minorHAnsi" w:hAnsiTheme="minorHAnsi"/>
        </w:rPr>
        <w:t>00 is available per proposal</w:t>
      </w:r>
      <w:r w:rsidR="008E4E09">
        <w:rPr>
          <w:rFonts w:asciiTheme="minorHAnsi" w:hAnsiTheme="minorHAnsi"/>
        </w:rPr>
        <w:t xml:space="preserve"> to fund direct</w:t>
      </w:r>
      <w:r w:rsidR="00185A18">
        <w:rPr>
          <w:rFonts w:asciiTheme="minorHAnsi" w:hAnsiTheme="minorHAnsi"/>
        </w:rPr>
        <w:t>ly incurred</w:t>
      </w:r>
      <w:r w:rsidR="008E4E09">
        <w:rPr>
          <w:rFonts w:asciiTheme="minorHAnsi" w:hAnsiTheme="minorHAnsi"/>
        </w:rPr>
        <w:t xml:space="preserve"> costs</w:t>
      </w:r>
      <w:r w:rsidR="008E4E09" w:rsidRPr="008E4E09">
        <w:rPr>
          <w:rFonts w:asciiTheme="minorHAnsi" w:hAnsiTheme="minorHAnsi"/>
        </w:rPr>
        <w:t xml:space="preserve">. </w:t>
      </w:r>
      <w:r w:rsidR="008E4E09">
        <w:rPr>
          <w:rFonts w:asciiTheme="minorHAnsi" w:hAnsiTheme="minorHAnsi"/>
        </w:rPr>
        <w:t>Academics cannot charge their time under this funding. Eligible costs include</w:t>
      </w:r>
      <w:r w:rsidR="008E4E09" w:rsidRPr="008E4E09">
        <w:rPr>
          <w:rFonts w:asciiTheme="minorHAnsi" w:hAnsiTheme="minorHAnsi"/>
        </w:rPr>
        <w:t>:</w:t>
      </w:r>
    </w:p>
    <w:p w14:paraId="31C0C50E" w14:textId="77777777" w:rsidR="008E4E09" w:rsidRPr="008E4E09" w:rsidRDefault="008E4E09" w:rsidP="008D11FF">
      <w:pPr>
        <w:pStyle w:val="ListParagraph"/>
        <w:numPr>
          <w:ilvl w:val="0"/>
          <w:numId w:val="6"/>
        </w:numPr>
        <w:tabs>
          <w:tab w:val="left" w:pos="284"/>
          <w:tab w:val="left" w:pos="1134"/>
          <w:tab w:val="left" w:pos="1701"/>
          <w:tab w:val="left" w:pos="5670"/>
          <w:tab w:val="right" w:pos="9356"/>
        </w:tabs>
        <w:spacing w:after="240"/>
        <w:rPr>
          <w:rFonts w:asciiTheme="minorHAnsi" w:hAnsiTheme="minorHAnsi"/>
        </w:rPr>
      </w:pPr>
      <w:r w:rsidRPr="008E4E09">
        <w:rPr>
          <w:rFonts w:asciiTheme="minorHAnsi" w:hAnsiTheme="minorHAnsi" w:cs="Arial"/>
          <w:color w:val="000000"/>
          <w:lang w:eastAsia="en-GB"/>
        </w:rPr>
        <w:t xml:space="preserve">travel expenses for participants </w:t>
      </w:r>
    </w:p>
    <w:p w14:paraId="4B54814D" w14:textId="77777777" w:rsidR="008E4E09" w:rsidRPr="008E4E09" w:rsidRDefault="008E4E09" w:rsidP="008D11FF">
      <w:pPr>
        <w:pStyle w:val="ListParagraph"/>
        <w:numPr>
          <w:ilvl w:val="0"/>
          <w:numId w:val="6"/>
        </w:numPr>
        <w:tabs>
          <w:tab w:val="left" w:pos="284"/>
          <w:tab w:val="left" w:pos="1134"/>
          <w:tab w:val="left" w:pos="1701"/>
          <w:tab w:val="left" w:pos="5670"/>
          <w:tab w:val="right" w:pos="9356"/>
        </w:tabs>
        <w:spacing w:after="240"/>
        <w:rPr>
          <w:rFonts w:asciiTheme="minorHAnsi" w:hAnsiTheme="minorHAnsi"/>
        </w:rPr>
      </w:pPr>
      <w:r w:rsidRPr="008E4E09">
        <w:rPr>
          <w:rFonts w:asciiTheme="minorHAnsi" w:hAnsiTheme="minorHAnsi" w:cs="Arial"/>
          <w:color w:val="000000"/>
          <w:lang w:eastAsia="en-GB"/>
        </w:rPr>
        <w:t>venue and catering costs</w:t>
      </w:r>
    </w:p>
    <w:p w14:paraId="03F1514D" w14:textId="77777777" w:rsidR="008E4E09" w:rsidRPr="008E4E09" w:rsidRDefault="008E4E09" w:rsidP="008D11FF">
      <w:pPr>
        <w:pStyle w:val="ListParagraph"/>
        <w:numPr>
          <w:ilvl w:val="0"/>
          <w:numId w:val="6"/>
        </w:numPr>
        <w:tabs>
          <w:tab w:val="left" w:pos="284"/>
          <w:tab w:val="left" w:pos="1134"/>
          <w:tab w:val="left" w:pos="1701"/>
          <w:tab w:val="left" w:pos="5670"/>
          <w:tab w:val="right" w:pos="9356"/>
        </w:tabs>
        <w:spacing w:after="240"/>
        <w:rPr>
          <w:rFonts w:asciiTheme="minorHAnsi" w:hAnsiTheme="minorHAnsi"/>
        </w:rPr>
      </w:pPr>
      <w:r w:rsidRPr="008E4E09">
        <w:rPr>
          <w:rFonts w:asciiTheme="minorHAnsi" w:hAnsiTheme="minorHAnsi" w:cs="Arial"/>
          <w:color w:val="000000"/>
          <w:lang w:eastAsia="en-GB"/>
        </w:rPr>
        <w:t>other event costs e.g. equipment, printing</w:t>
      </w:r>
      <w:r>
        <w:rPr>
          <w:rFonts w:asciiTheme="minorHAnsi" w:hAnsiTheme="minorHAnsi" w:cs="Arial"/>
          <w:color w:val="000000"/>
          <w:lang w:eastAsia="en-GB"/>
        </w:rPr>
        <w:t>, IT/AV support</w:t>
      </w:r>
      <w:r w:rsidR="0025505A">
        <w:rPr>
          <w:rFonts w:asciiTheme="minorHAnsi" w:hAnsiTheme="minorHAnsi" w:cs="Arial"/>
          <w:color w:val="000000"/>
          <w:lang w:eastAsia="en-GB"/>
        </w:rPr>
        <w:t xml:space="preserve"> (honoraria are not eligible)</w:t>
      </w:r>
    </w:p>
    <w:p w14:paraId="5BC8A0C8" w14:textId="77777777" w:rsidR="008E4E09" w:rsidRPr="008E4E09" w:rsidRDefault="008E4E09" w:rsidP="008D11FF">
      <w:pPr>
        <w:pStyle w:val="ListParagraph"/>
        <w:numPr>
          <w:ilvl w:val="0"/>
          <w:numId w:val="6"/>
        </w:numPr>
        <w:tabs>
          <w:tab w:val="left" w:pos="1134"/>
          <w:tab w:val="left" w:pos="1701"/>
          <w:tab w:val="left" w:pos="5670"/>
          <w:tab w:val="right" w:pos="9356"/>
        </w:tabs>
        <w:spacing w:after="240"/>
        <w:ind w:left="284" w:hanging="284"/>
        <w:rPr>
          <w:rFonts w:asciiTheme="minorHAnsi" w:hAnsiTheme="minorHAnsi"/>
        </w:rPr>
      </w:pPr>
      <w:r w:rsidRPr="008E4E09">
        <w:rPr>
          <w:rFonts w:asciiTheme="minorHAnsi" w:hAnsiTheme="minorHAnsi" w:cs="Arial"/>
          <w:color w:val="000000"/>
          <w:lang w:eastAsia="en-GB"/>
        </w:rPr>
        <w:t>administrative support (</w:t>
      </w:r>
      <w:r>
        <w:rPr>
          <w:rFonts w:asciiTheme="minorHAnsi" w:hAnsiTheme="minorHAnsi" w:cs="Arial"/>
          <w:color w:val="000000"/>
          <w:lang w:eastAsia="en-GB"/>
        </w:rPr>
        <w:t>NB only</w:t>
      </w:r>
      <w:r w:rsidRPr="008E4E09">
        <w:rPr>
          <w:rFonts w:asciiTheme="minorHAnsi" w:hAnsiTheme="minorHAnsi" w:cs="Arial"/>
          <w:color w:val="000000"/>
          <w:lang w:eastAsia="en-GB"/>
        </w:rPr>
        <w:t xml:space="preserve"> if you do not have </w:t>
      </w:r>
      <w:r w:rsidRPr="008E4E09">
        <w:rPr>
          <w:rFonts w:asciiTheme="minorHAnsi" w:hAnsiTheme="minorHAnsi"/>
        </w:rPr>
        <w:t xml:space="preserve">access to </w:t>
      </w:r>
      <w:r>
        <w:rPr>
          <w:rFonts w:asciiTheme="minorHAnsi" w:hAnsiTheme="minorHAnsi"/>
        </w:rPr>
        <w:t xml:space="preserve">existing </w:t>
      </w:r>
      <w:r w:rsidRPr="008E4E09">
        <w:rPr>
          <w:rFonts w:asciiTheme="minorHAnsi" w:hAnsiTheme="minorHAnsi"/>
        </w:rPr>
        <w:t>core departmental support staff</w:t>
      </w:r>
      <w:r w:rsidRPr="008E4E09">
        <w:rPr>
          <w:rFonts w:asciiTheme="minorHAnsi" w:hAnsiTheme="minorHAnsi" w:cs="Arial"/>
          <w:color w:val="000000"/>
          <w:lang w:eastAsia="en-GB"/>
        </w:rPr>
        <w:t xml:space="preserve"> and need to buy-in additional admin support/casual staff</w:t>
      </w:r>
      <w:r>
        <w:rPr>
          <w:rFonts w:asciiTheme="minorHAnsi" w:hAnsiTheme="minorHAnsi" w:cs="Arial"/>
          <w:color w:val="000000"/>
          <w:lang w:eastAsia="en-GB"/>
        </w:rPr>
        <w:t>)</w:t>
      </w:r>
    </w:p>
    <w:p w14:paraId="3ACD0022" w14:textId="5C2665F7" w:rsidR="00682733" w:rsidRDefault="008E4E09" w:rsidP="004D5BD8">
      <w:pPr>
        <w:rPr>
          <w:rStyle w:val="Hyperlink"/>
          <w:rFonts w:asciiTheme="minorHAnsi" w:hAnsiTheme="minorHAnsi" w:cs="Arial"/>
        </w:rPr>
      </w:pPr>
      <w:r w:rsidRPr="004D5BD8">
        <w:rPr>
          <w:rFonts w:asciiTheme="minorHAnsi" w:hAnsiTheme="minorHAnsi"/>
          <w:lang w:eastAsia="en-GB"/>
        </w:rPr>
        <w:t>E</w:t>
      </w:r>
      <w:r w:rsidR="00C15A74" w:rsidRPr="004D5BD8">
        <w:rPr>
          <w:rFonts w:asciiTheme="minorHAnsi" w:hAnsiTheme="minorHAnsi"/>
          <w:lang w:eastAsia="en-GB"/>
        </w:rPr>
        <w:t>fficiency, cost-effectiveness and value for money should be clearly demonstrated in the application. Payments will not be made for miscellaneous expenses or unspecified items. If you are unsure about the eligibility of a specific expense</w:t>
      </w:r>
      <w:r w:rsidR="004D1BE1" w:rsidRPr="004D5BD8">
        <w:rPr>
          <w:rFonts w:asciiTheme="minorHAnsi" w:hAnsiTheme="minorHAnsi"/>
          <w:lang w:eastAsia="en-GB"/>
        </w:rPr>
        <w:t>,</w:t>
      </w:r>
      <w:r w:rsidR="00C15A74" w:rsidRPr="004D5BD8">
        <w:rPr>
          <w:rFonts w:asciiTheme="minorHAnsi" w:hAnsiTheme="minorHAnsi"/>
          <w:lang w:eastAsia="en-GB"/>
        </w:rPr>
        <w:t xml:space="preserve"> please contact </w:t>
      </w:r>
      <w:hyperlink r:id="rId15" w:history="1">
        <w:r w:rsidR="009F3D3F" w:rsidRPr="00D07B61">
          <w:rPr>
            <w:rStyle w:val="Hyperlink"/>
            <w:rFonts w:asciiTheme="minorHAnsi" w:hAnsiTheme="minorHAnsi" w:cs="Arial"/>
          </w:rPr>
          <w:t>esrciaa@socsci.ox.ac.uk</w:t>
        </w:r>
      </w:hyperlink>
    </w:p>
    <w:p w14:paraId="48229397" w14:textId="77777777" w:rsidR="009F3D3F" w:rsidRPr="004D5BD8" w:rsidRDefault="009F3D3F" w:rsidP="004D5BD8">
      <w:pPr>
        <w:rPr>
          <w:rFonts w:asciiTheme="minorHAnsi" w:hAnsiTheme="minorHAnsi"/>
          <w:lang w:eastAsia="en-GB"/>
        </w:rPr>
      </w:pPr>
    </w:p>
    <w:p w14:paraId="4CB419BD" w14:textId="77777777" w:rsidR="00DE1631" w:rsidRPr="00A52AFF" w:rsidRDefault="00DE1631" w:rsidP="00DE1631">
      <w:pPr>
        <w:pStyle w:val="Heading1"/>
        <w:spacing w:before="240" w:after="120"/>
        <w:rPr>
          <w:sz w:val="36"/>
          <w:szCs w:val="20"/>
        </w:rPr>
      </w:pPr>
      <w:bookmarkStart w:id="9" w:name="_Toc453249010"/>
      <w:bookmarkStart w:id="10" w:name="_Toc457830072"/>
      <w:bookmarkStart w:id="11" w:name="_Toc466982250"/>
      <w:r>
        <w:t>A.8</w:t>
      </w:r>
      <w:r w:rsidRPr="00A52AFF">
        <w:t xml:space="preserve"> ESRC research areas</w:t>
      </w:r>
      <w:bookmarkEnd w:id="9"/>
      <w:bookmarkEnd w:id="10"/>
      <w:bookmarkEnd w:id="11"/>
    </w:p>
    <w:p w14:paraId="344C3357" w14:textId="7288E644" w:rsidR="00DE1631" w:rsidRDefault="00DE1631" w:rsidP="00DE1631">
      <w:pPr>
        <w:spacing w:after="120"/>
        <w:rPr>
          <w:rFonts w:asciiTheme="minorHAnsi" w:hAnsiTheme="minorHAnsi"/>
        </w:rPr>
      </w:pPr>
      <w:r w:rsidRPr="00A52AFF">
        <w:rPr>
          <w:rFonts w:asciiTheme="minorHAnsi" w:hAnsiTheme="minorHAnsi"/>
          <w:szCs w:val="20"/>
        </w:rPr>
        <w:t xml:space="preserve">Applications </w:t>
      </w:r>
      <w:r>
        <w:rPr>
          <w:rFonts w:asciiTheme="minorHAnsi" w:hAnsiTheme="minorHAnsi"/>
          <w:szCs w:val="20"/>
        </w:rPr>
        <w:t>to</w:t>
      </w:r>
      <w:r w:rsidRPr="00A52AFF">
        <w:rPr>
          <w:rFonts w:asciiTheme="minorHAnsi" w:hAnsiTheme="minorHAnsi"/>
          <w:szCs w:val="20"/>
        </w:rPr>
        <w:t xml:space="preserve"> the </w:t>
      </w:r>
      <w:r w:rsidRPr="001E2C6B">
        <w:rPr>
          <w:rFonts w:asciiTheme="minorHAnsi" w:hAnsiTheme="minorHAnsi"/>
          <w:szCs w:val="20"/>
        </w:rPr>
        <w:t xml:space="preserve">ESRC </w:t>
      </w:r>
      <w:r w:rsidR="00E206B6">
        <w:rPr>
          <w:rFonts w:asciiTheme="minorHAnsi" w:hAnsiTheme="minorHAnsi"/>
          <w:szCs w:val="20"/>
        </w:rPr>
        <w:t xml:space="preserve">IAA KE Dialogues </w:t>
      </w:r>
      <w:r w:rsidRPr="001E2C6B">
        <w:rPr>
          <w:rFonts w:asciiTheme="minorHAnsi" w:hAnsiTheme="minorHAnsi"/>
          <w:b/>
          <w:szCs w:val="20"/>
          <w:u w:val="single"/>
        </w:rPr>
        <w:t>must</w:t>
      </w:r>
      <w:r w:rsidRPr="00A52AFF">
        <w:rPr>
          <w:rFonts w:asciiTheme="minorHAnsi" w:hAnsiTheme="minorHAnsi"/>
          <w:szCs w:val="20"/>
        </w:rPr>
        <w:t xml:space="preserve"> </w:t>
      </w:r>
      <w:r>
        <w:rPr>
          <w:rFonts w:asciiTheme="minorHAnsi" w:hAnsiTheme="minorHAnsi"/>
          <w:szCs w:val="20"/>
        </w:rPr>
        <w:t xml:space="preserve">involve social science research that </w:t>
      </w:r>
      <w:r w:rsidRPr="00A52AFF">
        <w:rPr>
          <w:rFonts w:asciiTheme="minorHAnsi" w:hAnsiTheme="minorHAnsi"/>
          <w:szCs w:val="20"/>
        </w:rPr>
        <w:t>fall</w:t>
      </w:r>
      <w:r>
        <w:rPr>
          <w:rFonts w:asciiTheme="minorHAnsi" w:hAnsiTheme="minorHAnsi"/>
          <w:szCs w:val="20"/>
        </w:rPr>
        <w:t>s</w:t>
      </w:r>
      <w:r w:rsidRPr="00A52AFF">
        <w:rPr>
          <w:rFonts w:asciiTheme="minorHAnsi" w:hAnsiTheme="minorHAnsi"/>
          <w:szCs w:val="20"/>
        </w:rPr>
        <w:t xml:space="preserve"> under the ESRC’s remit. </w:t>
      </w:r>
      <w:r w:rsidRPr="00A52AFF">
        <w:rPr>
          <w:rFonts w:asciiTheme="minorHAnsi" w:hAnsiTheme="minorHAnsi"/>
        </w:rPr>
        <w:t xml:space="preserve">The </w:t>
      </w:r>
      <w:r>
        <w:rPr>
          <w:rFonts w:asciiTheme="minorHAnsi" w:hAnsiTheme="minorHAnsi"/>
        </w:rPr>
        <w:t xml:space="preserve">following list </w:t>
      </w:r>
      <w:r w:rsidRPr="00A52AFF">
        <w:rPr>
          <w:rFonts w:asciiTheme="minorHAnsi" w:hAnsiTheme="minorHAnsi"/>
        </w:rPr>
        <w:t xml:space="preserve">highlights the research areas that fall within </w:t>
      </w:r>
      <w:r>
        <w:rPr>
          <w:rFonts w:asciiTheme="minorHAnsi" w:hAnsiTheme="minorHAnsi"/>
        </w:rPr>
        <w:t xml:space="preserve">the </w:t>
      </w:r>
      <w:r w:rsidRPr="00A52AFF">
        <w:rPr>
          <w:rFonts w:asciiTheme="minorHAnsi" w:hAnsiTheme="minorHAnsi"/>
        </w:rPr>
        <w:t>ESRC remit by subject and then by topi</w:t>
      </w:r>
      <w:r>
        <w:rPr>
          <w:rFonts w:asciiTheme="minorHAnsi" w:hAnsiTheme="minorHAnsi"/>
        </w:rPr>
        <w:t>c.</w:t>
      </w:r>
      <w:r w:rsidRPr="008C1E50">
        <w:rPr>
          <w:rFonts w:asciiTheme="minorHAnsi" w:hAnsiTheme="minorHAnsi"/>
        </w:rPr>
        <w:t xml:space="preserve"> </w:t>
      </w:r>
      <w:r w:rsidRPr="00A52AFF">
        <w:rPr>
          <w:rFonts w:asciiTheme="minorHAnsi" w:hAnsiTheme="minorHAnsi"/>
        </w:rPr>
        <w:t xml:space="preserve">For more information </w:t>
      </w:r>
      <w:r>
        <w:rPr>
          <w:rFonts w:asciiTheme="minorHAnsi" w:hAnsiTheme="minorHAnsi"/>
        </w:rPr>
        <w:t xml:space="preserve">on the disciplines covered by the ESRC remit </w:t>
      </w:r>
      <w:r w:rsidRPr="00A52AFF">
        <w:rPr>
          <w:rFonts w:asciiTheme="minorHAnsi" w:hAnsiTheme="minorHAnsi"/>
        </w:rPr>
        <w:t xml:space="preserve">visit: </w:t>
      </w:r>
      <w:hyperlink r:id="rId16" w:history="1">
        <w:r w:rsidRPr="00A52AFF">
          <w:rPr>
            <w:rStyle w:val="Hyperlink"/>
            <w:rFonts w:asciiTheme="minorHAnsi" w:hAnsiTheme="minorHAnsi"/>
            <w:szCs w:val="20"/>
          </w:rPr>
          <w:t>http://www.esrc.ac.uk/funding-and-guidance/applicants/proposal-classifications-ESRC-disciplines.aspx</w:t>
        </w:r>
      </w:hyperlink>
      <w:r w:rsidRPr="00A52AFF">
        <w:rPr>
          <w:rFonts w:asciiTheme="minorHAnsi" w:hAnsiTheme="minorHAnsi"/>
          <w:szCs w:val="20"/>
        </w:rPr>
        <w:t>.</w:t>
      </w:r>
    </w:p>
    <w:tbl>
      <w:tblPr>
        <w:tblStyle w:val="TableGrid"/>
        <w:tblW w:w="5000" w:type="pct"/>
        <w:jc w:val="center"/>
        <w:tblBorders>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016"/>
      </w:tblGrid>
      <w:tr w:rsidR="00DE1631" w:rsidRPr="00246C1B" w14:paraId="26934D0A" w14:textId="77777777" w:rsidTr="00891FC2">
        <w:trPr>
          <w:trHeight w:val="340"/>
          <w:jc w:val="center"/>
        </w:trPr>
        <w:tc>
          <w:tcPr>
            <w:tcW w:w="5000" w:type="pct"/>
            <w:shd w:val="clear" w:color="auto" w:fill="DBE5F1" w:themeFill="accent1" w:themeFillTint="33"/>
          </w:tcPr>
          <w:p w14:paraId="6A5A559D" w14:textId="77777777" w:rsidR="00DE1631" w:rsidRPr="00246C1B" w:rsidRDefault="00DE1631" w:rsidP="00891FC2">
            <w:pPr>
              <w:pStyle w:val="NoSpacing"/>
              <w:rPr>
                <w:rFonts w:asciiTheme="minorHAnsi" w:hAnsiTheme="minorHAnsi"/>
                <w:lang w:eastAsia="en-GB"/>
              </w:rPr>
            </w:pPr>
            <w:r w:rsidRPr="00246C1B">
              <w:rPr>
                <w:rFonts w:asciiTheme="minorHAnsi" w:hAnsiTheme="minorHAnsi"/>
                <w:b/>
                <w:lang w:eastAsia="en-GB"/>
              </w:rPr>
              <w:t>Area and development studies</w:t>
            </w:r>
            <w:r w:rsidRPr="00246C1B">
              <w:rPr>
                <w:rFonts w:asciiTheme="minorHAnsi" w:hAnsiTheme="minorHAnsi"/>
                <w:lang w:eastAsia="en-GB"/>
              </w:rPr>
              <w:t xml:space="preserve"> </w:t>
            </w:r>
          </w:p>
        </w:tc>
      </w:tr>
      <w:tr w:rsidR="00DE1631" w:rsidRPr="00246C1B" w14:paraId="0C314776" w14:textId="77777777" w:rsidTr="00891FC2">
        <w:trPr>
          <w:trHeight w:val="340"/>
          <w:jc w:val="center"/>
        </w:trPr>
        <w:tc>
          <w:tcPr>
            <w:tcW w:w="5000" w:type="pct"/>
            <w:shd w:val="clear" w:color="auto" w:fill="DBE5F1" w:themeFill="accent1" w:themeFillTint="33"/>
          </w:tcPr>
          <w:p w14:paraId="7BFF4CC6" w14:textId="77777777" w:rsidR="00DE1631" w:rsidRPr="00246C1B" w:rsidRDefault="00DE1631" w:rsidP="00891FC2">
            <w:pPr>
              <w:pStyle w:val="NoSpacing"/>
              <w:rPr>
                <w:rFonts w:asciiTheme="minorHAnsi" w:hAnsiTheme="minorHAnsi"/>
                <w:lang w:eastAsia="en-GB"/>
              </w:rPr>
            </w:pPr>
            <w:r w:rsidRPr="00246C1B">
              <w:rPr>
                <w:rFonts w:asciiTheme="minorHAnsi" w:hAnsiTheme="minorHAnsi"/>
                <w:b/>
                <w:bCs/>
                <w:lang w:eastAsia="en-GB"/>
              </w:rPr>
              <w:t>Demography and human geography</w:t>
            </w:r>
          </w:p>
        </w:tc>
      </w:tr>
      <w:tr w:rsidR="00DE1631" w:rsidRPr="00246C1B" w14:paraId="65B1504B" w14:textId="77777777" w:rsidTr="00891FC2">
        <w:trPr>
          <w:trHeight w:val="340"/>
          <w:jc w:val="center"/>
        </w:trPr>
        <w:tc>
          <w:tcPr>
            <w:tcW w:w="5000" w:type="pct"/>
            <w:shd w:val="clear" w:color="auto" w:fill="DBE5F1" w:themeFill="accent1" w:themeFillTint="33"/>
          </w:tcPr>
          <w:p w14:paraId="598F3356" w14:textId="77777777" w:rsidR="00DE1631" w:rsidRPr="00246C1B" w:rsidRDefault="00DE1631" w:rsidP="00891FC2">
            <w:pPr>
              <w:pStyle w:val="NoSpacing"/>
              <w:rPr>
                <w:rFonts w:asciiTheme="minorHAnsi" w:hAnsiTheme="minorHAnsi"/>
                <w:b/>
                <w:bCs/>
                <w:lang w:eastAsia="en-GB"/>
              </w:rPr>
            </w:pPr>
            <w:r>
              <w:rPr>
                <w:rFonts w:asciiTheme="minorHAnsi" w:hAnsiTheme="minorHAnsi"/>
                <w:b/>
                <w:bCs/>
                <w:lang w:eastAsia="en-GB"/>
              </w:rPr>
              <w:t>Economics</w:t>
            </w:r>
          </w:p>
        </w:tc>
      </w:tr>
      <w:tr w:rsidR="00DE1631" w:rsidRPr="00246C1B" w14:paraId="78C6EE89" w14:textId="77777777" w:rsidTr="00891FC2">
        <w:trPr>
          <w:trHeight w:val="340"/>
          <w:jc w:val="center"/>
        </w:trPr>
        <w:tc>
          <w:tcPr>
            <w:tcW w:w="5000" w:type="pct"/>
            <w:shd w:val="clear" w:color="auto" w:fill="DBE5F1" w:themeFill="accent1" w:themeFillTint="33"/>
          </w:tcPr>
          <w:p w14:paraId="5E623638" w14:textId="77777777" w:rsidR="00DE1631" w:rsidRPr="00246C1B" w:rsidRDefault="00DE1631" w:rsidP="00891FC2">
            <w:pPr>
              <w:pStyle w:val="NoSpacing"/>
              <w:rPr>
                <w:rFonts w:asciiTheme="minorHAnsi" w:hAnsiTheme="minorHAnsi"/>
                <w:b/>
                <w:bCs/>
                <w:lang w:eastAsia="en-GB"/>
              </w:rPr>
            </w:pPr>
            <w:r>
              <w:rPr>
                <w:rFonts w:asciiTheme="minorHAnsi" w:hAnsiTheme="minorHAnsi"/>
                <w:b/>
                <w:bCs/>
                <w:lang w:eastAsia="en-GB"/>
              </w:rPr>
              <w:t>Education</w:t>
            </w:r>
          </w:p>
        </w:tc>
      </w:tr>
      <w:tr w:rsidR="00DE1631" w:rsidRPr="00246C1B" w14:paraId="35FA7811" w14:textId="77777777" w:rsidTr="00891FC2">
        <w:trPr>
          <w:trHeight w:val="340"/>
          <w:jc w:val="center"/>
        </w:trPr>
        <w:tc>
          <w:tcPr>
            <w:tcW w:w="5000" w:type="pct"/>
            <w:shd w:val="clear" w:color="auto" w:fill="DBE5F1" w:themeFill="accent1" w:themeFillTint="33"/>
          </w:tcPr>
          <w:p w14:paraId="02BA0911" w14:textId="77777777" w:rsidR="00DE1631" w:rsidRPr="00246C1B" w:rsidRDefault="00DE1631" w:rsidP="00891FC2">
            <w:pPr>
              <w:pStyle w:val="NoSpacing"/>
              <w:rPr>
                <w:rFonts w:asciiTheme="minorHAnsi" w:hAnsiTheme="minorHAnsi"/>
                <w:b/>
                <w:bCs/>
                <w:lang w:eastAsia="en-GB"/>
              </w:rPr>
            </w:pPr>
            <w:r>
              <w:rPr>
                <w:rFonts w:asciiTheme="minorHAnsi" w:hAnsiTheme="minorHAnsi"/>
                <w:b/>
                <w:bCs/>
                <w:lang w:eastAsia="en-GB"/>
              </w:rPr>
              <w:t>Environmental planning</w:t>
            </w:r>
            <w:r w:rsidRPr="00246C1B">
              <w:rPr>
                <w:rFonts w:asciiTheme="minorHAnsi" w:hAnsiTheme="minorHAnsi"/>
                <w:b/>
                <w:bCs/>
                <w:lang w:eastAsia="en-GB"/>
              </w:rPr>
              <w:t xml:space="preserve"> </w:t>
            </w:r>
          </w:p>
        </w:tc>
      </w:tr>
      <w:tr w:rsidR="00DE1631" w:rsidRPr="00246C1B" w14:paraId="08D9985F" w14:textId="77777777" w:rsidTr="00891FC2">
        <w:trPr>
          <w:trHeight w:val="340"/>
          <w:jc w:val="center"/>
        </w:trPr>
        <w:tc>
          <w:tcPr>
            <w:tcW w:w="5000" w:type="pct"/>
            <w:shd w:val="clear" w:color="auto" w:fill="DBE5F1" w:themeFill="accent1" w:themeFillTint="33"/>
          </w:tcPr>
          <w:p w14:paraId="64DCE211" w14:textId="77777777" w:rsidR="00DE1631" w:rsidRPr="00246C1B" w:rsidRDefault="00DE1631" w:rsidP="00891FC2">
            <w:pPr>
              <w:pStyle w:val="NoSpacing"/>
              <w:rPr>
                <w:rFonts w:asciiTheme="minorHAnsi" w:hAnsiTheme="minorHAnsi"/>
                <w:lang w:eastAsia="en-GB"/>
              </w:rPr>
            </w:pPr>
            <w:r w:rsidRPr="00246C1B">
              <w:rPr>
                <w:rFonts w:asciiTheme="minorHAnsi" w:hAnsiTheme="minorHAnsi"/>
                <w:b/>
                <w:bCs/>
                <w:lang w:eastAsia="en-GB"/>
              </w:rPr>
              <w:t>History</w:t>
            </w:r>
            <w:r w:rsidRPr="00246C1B">
              <w:rPr>
                <w:rFonts w:asciiTheme="minorHAnsi" w:hAnsiTheme="minorHAnsi"/>
                <w:lang w:eastAsia="en-GB"/>
              </w:rPr>
              <w:t xml:space="preserve"> </w:t>
            </w:r>
            <w:r>
              <w:rPr>
                <w:rFonts w:asciiTheme="minorHAnsi" w:hAnsiTheme="minorHAnsi"/>
                <w:lang w:eastAsia="en-GB"/>
              </w:rPr>
              <w:t>- Economic and social history</w:t>
            </w:r>
            <w:r w:rsidRPr="00246C1B">
              <w:rPr>
                <w:rFonts w:asciiTheme="minorHAnsi" w:hAnsiTheme="minorHAnsi"/>
                <w:lang w:eastAsia="en-GB"/>
              </w:rPr>
              <w:t xml:space="preserve"> </w:t>
            </w:r>
          </w:p>
        </w:tc>
      </w:tr>
      <w:tr w:rsidR="00DE1631" w:rsidRPr="00246C1B" w14:paraId="727D727A" w14:textId="77777777" w:rsidTr="00891FC2">
        <w:trPr>
          <w:trHeight w:val="340"/>
          <w:jc w:val="center"/>
        </w:trPr>
        <w:tc>
          <w:tcPr>
            <w:tcW w:w="5000" w:type="pct"/>
            <w:shd w:val="clear" w:color="auto" w:fill="DBE5F1" w:themeFill="accent1" w:themeFillTint="33"/>
          </w:tcPr>
          <w:p w14:paraId="1EB72119" w14:textId="77777777" w:rsidR="00DE1631" w:rsidRPr="00246C1B" w:rsidRDefault="00DE1631" w:rsidP="00891FC2">
            <w:pPr>
              <w:pStyle w:val="NoSpacing"/>
              <w:rPr>
                <w:rFonts w:asciiTheme="minorHAnsi" w:hAnsiTheme="minorHAnsi"/>
                <w:b/>
                <w:bCs/>
                <w:lang w:eastAsia="en-GB"/>
              </w:rPr>
            </w:pPr>
            <w:r w:rsidRPr="00246C1B">
              <w:rPr>
                <w:rFonts w:asciiTheme="minorHAnsi" w:hAnsiTheme="minorHAnsi"/>
                <w:b/>
                <w:bCs/>
                <w:lang w:eastAsia="en-GB"/>
              </w:rPr>
              <w:t>Law and legal studies</w:t>
            </w:r>
            <w:r w:rsidRPr="006E00A8">
              <w:rPr>
                <w:rStyle w:val="FootnoteReference"/>
                <w:rFonts w:asciiTheme="minorHAnsi" w:hAnsiTheme="minorHAnsi"/>
                <w:b/>
                <w:vertAlign w:val="baseline"/>
              </w:rPr>
              <w:footnoteReference w:id="1"/>
            </w:r>
            <w:r>
              <w:rPr>
                <w:rFonts w:asciiTheme="minorHAnsi" w:hAnsiTheme="minorHAnsi"/>
                <w:lang w:eastAsia="en-GB"/>
              </w:rPr>
              <w:t xml:space="preserve"> - Socio legal studies</w:t>
            </w:r>
          </w:p>
        </w:tc>
      </w:tr>
      <w:tr w:rsidR="00DE1631" w:rsidRPr="00246C1B" w14:paraId="2918D8F7" w14:textId="77777777" w:rsidTr="00891FC2">
        <w:trPr>
          <w:trHeight w:val="340"/>
          <w:jc w:val="center"/>
        </w:trPr>
        <w:tc>
          <w:tcPr>
            <w:tcW w:w="5000" w:type="pct"/>
            <w:shd w:val="clear" w:color="auto" w:fill="DBE5F1" w:themeFill="accent1" w:themeFillTint="33"/>
          </w:tcPr>
          <w:p w14:paraId="519DAD94" w14:textId="77777777" w:rsidR="00DE1631" w:rsidRPr="00246C1B" w:rsidRDefault="00DE1631" w:rsidP="00891FC2">
            <w:pPr>
              <w:pStyle w:val="NoSpacing"/>
              <w:rPr>
                <w:rFonts w:asciiTheme="minorHAnsi" w:hAnsiTheme="minorHAnsi"/>
                <w:b/>
                <w:bCs/>
                <w:lang w:eastAsia="en-GB"/>
              </w:rPr>
            </w:pPr>
            <w:r w:rsidRPr="00246C1B">
              <w:rPr>
                <w:rFonts w:asciiTheme="minorHAnsi" w:hAnsiTheme="minorHAnsi"/>
                <w:b/>
                <w:bCs/>
                <w:lang w:eastAsia="en-GB"/>
              </w:rPr>
              <w:t>Linguistics*</w:t>
            </w:r>
            <w:r w:rsidRPr="00246C1B">
              <w:rPr>
                <w:rFonts w:asciiTheme="minorHAnsi" w:hAnsiTheme="minorHAnsi"/>
                <w:b/>
                <w:lang w:eastAsia="en-GB"/>
              </w:rPr>
              <w:t xml:space="preserve"> </w:t>
            </w:r>
            <w:r w:rsidRPr="00246C1B">
              <w:rPr>
                <w:rFonts w:asciiTheme="minorHAnsi" w:hAnsiTheme="minorHAnsi"/>
                <w:lang w:eastAsia="en-GB"/>
              </w:rPr>
              <w:t>- Applied linguistics; Computational/corpus linguistics; Phonetics; Psycholinguistics; Sociolinguistics; Languages and lin</w:t>
            </w:r>
            <w:r>
              <w:rPr>
                <w:rFonts w:asciiTheme="minorHAnsi" w:hAnsiTheme="minorHAnsi"/>
                <w:lang w:eastAsia="en-GB"/>
              </w:rPr>
              <w:t>guistics; Linguistics (general)</w:t>
            </w:r>
          </w:p>
        </w:tc>
      </w:tr>
      <w:tr w:rsidR="00DE1631" w:rsidRPr="00246C1B" w14:paraId="22C624BA" w14:textId="77777777" w:rsidTr="00891FC2">
        <w:trPr>
          <w:trHeight w:val="340"/>
          <w:jc w:val="center"/>
        </w:trPr>
        <w:tc>
          <w:tcPr>
            <w:tcW w:w="5000" w:type="pct"/>
            <w:shd w:val="clear" w:color="auto" w:fill="DBE5F1" w:themeFill="accent1" w:themeFillTint="33"/>
          </w:tcPr>
          <w:p w14:paraId="3948392C" w14:textId="77777777" w:rsidR="00DE1631" w:rsidRPr="00246C1B" w:rsidRDefault="00DE1631" w:rsidP="00891FC2">
            <w:pPr>
              <w:pStyle w:val="NoSpacing"/>
              <w:rPr>
                <w:rFonts w:asciiTheme="minorHAnsi" w:hAnsiTheme="minorHAnsi"/>
                <w:b/>
                <w:bCs/>
                <w:lang w:eastAsia="en-GB"/>
              </w:rPr>
            </w:pPr>
            <w:r w:rsidRPr="00246C1B">
              <w:rPr>
                <w:rFonts w:asciiTheme="minorHAnsi" w:hAnsiTheme="minorHAnsi"/>
                <w:b/>
                <w:bCs/>
                <w:lang w:eastAsia="en-GB"/>
              </w:rPr>
              <w:t xml:space="preserve">Management </w:t>
            </w:r>
            <w:r>
              <w:rPr>
                <w:rFonts w:asciiTheme="minorHAnsi" w:hAnsiTheme="minorHAnsi"/>
                <w:b/>
                <w:bCs/>
                <w:lang w:eastAsia="en-GB"/>
              </w:rPr>
              <w:t>and business studies*</w:t>
            </w:r>
          </w:p>
        </w:tc>
      </w:tr>
      <w:tr w:rsidR="00DE1631" w:rsidRPr="00246C1B" w14:paraId="74CC3A9A" w14:textId="77777777" w:rsidTr="00891FC2">
        <w:trPr>
          <w:trHeight w:val="340"/>
          <w:jc w:val="center"/>
        </w:trPr>
        <w:tc>
          <w:tcPr>
            <w:tcW w:w="5000" w:type="pct"/>
            <w:shd w:val="clear" w:color="auto" w:fill="DBE5F1" w:themeFill="accent1" w:themeFillTint="33"/>
          </w:tcPr>
          <w:p w14:paraId="267BC1F2" w14:textId="77777777" w:rsidR="00DE1631" w:rsidRPr="00246C1B" w:rsidRDefault="00DE1631" w:rsidP="00891FC2">
            <w:pPr>
              <w:pStyle w:val="NoSpacing"/>
              <w:rPr>
                <w:rFonts w:asciiTheme="minorHAnsi" w:hAnsiTheme="minorHAnsi"/>
                <w:b/>
                <w:bCs/>
                <w:lang w:eastAsia="en-GB"/>
              </w:rPr>
            </w:pPr>
            <w:r w:rsidRPr="00246C1B">
              <w:rPr>
                <w:rFonts w:asciiTheme="minorHAnsi" w:hAnsiTheme="minorHAnsi"/>
                <w:b/>
                <w:bCs/>
                <w:lang w:eastAsia="en-GB"/>
              </w:rPr>
              <w:t>Political science and international studies*</w:t>
            </w:r>
            <w:r w:rsidRPr="00246C1B">
              <w:rPr>
                <w:rFonts w:asciiTheme="minorHAnsi" w:hAnsiTheme="minorHAnsi"/>
                <w:lang w:eastAsia="en-GB"/>
              </w:rPr>
              <w:t xml:space="preserve"> - International studies and relations; Political science</w:t>
            </w:r>
          </w:p>
        </w:tc>
      </w:tr>
      <w:tr w:rsidR="00DE1631" w:rsidRPr="00246C1B" w14:paraId="100157A2" w14:textId="77777777" w:rsidTr="00891FC2">
        <w:trPr>
          <w:trHeight w:val="340"/>
          <w:jc w:val="center"/>
        </w:trPr>
        <w:tc>
          <w:tcPr>
            <w:tcW w:w="5000" w:type="pct"/>
            <w:shd w:val="clear" w:color="auto" w:fill="DBE5F1" w:themeFill="accent1" w:themeFillTint="33"/>
          </w:tcPr>
          <w:p w14:paraId="59F1100B" w14:textId="77777777" w:rsidR="00DE1631" w:rsidRPr="00246C1B" w:rsidRDefault="00DE1631" w:rsidP="00891FC2">
            <w:pPr>
              <w:pStyle w:val="NoSpacing"/>
              <w:rPr>
                <w:rFonts w:asciiTheme="minorHAnsi" w:hAnsiTheme="minorHAnsi"/>
                <w:b/>
                <w:bCs/>
                <w:lang w:eastAsia="en-GB"/>
              </w:rPr>
            </w:pPr>
            <w:r>
              <w:rPr>
                <w:rFonts w:asciiTheme="minorHAnsi" w:hAnsiTheme="minorHAnsi"/>
                <w:b/>
                <w:bCs/>
                <w:lang w:eastAsia="en-GB"/>
              </w:rPr>
              <w:t>Psychology*</w:t>
            </w:r>
            <w:r w:rsidRPr="00246C1B">
              <w:rPr>
                <w:rFonts w:asciiTheme="minorHAnsi" w:hAnsiTheme="minorHAnsi"/>
                <w:b/>
                <w:bCs/>
                <w:lang w:eastAsia="en-GB"/>
              </w:rPr>
              <w:t xml:space="preserve"> </w:t>
            </w:r>
          </w:p>
        </w:tc>
      </w:tr>
      <w:tr w:rsidR="00DE1631" w:rsidRPr="00246C1B" w14:paraId="6A123E86" w14:textId="77777777" w:rsidTr="00891FC2">
        <w:trPr>
          <w:trHeight w:val="340"/>
          <w:jc w:val="center"/>
        </w:trPr>
        <w:tc>
          <w:tcPr>
            <w:tcW w:w="5000" w:type="pct"/>
            <w:shd w:val="clear" w:color="auto" w:fill="DBE5F1" w:themeFill="accent1" w:themeFillTint="33"/>
          </w:tcPr>
          <w:p w14:paraId="1E8B88F7" w14:textId="77777777" w:rsidR="00DE1631" w:rsidRPr="00246C1B" w:rsidRDefault="00DE1631" w:rsidP="00891FC2">
            <w:pPr>
              <w:pStyle w:val="NoSpacing"/>
              <w:rPr>
                <w:rFonts w:asciiTheme="minorHAnsi" w:hAnsiTheme="minorHAnsi"/>
                <w:lang w:eastAsia="en-GB"/>
              </w:rPr>
            </w:pPr>
            <w:r>
              <w:rPr>
                <w:rFonts w:asciiTheme="minorHAnsi" w:hAnsiTheme="minorHAnsi"/>
                <w:b/>
                <w:bCs/>
                <w:lang w:eastAsia="en-GB"/>
              </w:rPr>
              <w:t>Social anthropology</w:t>
            </w:r>
          </w:p>
        </w:tc>
      </w:tr>
      <w:tr w:rsidR="00DE1631" w:rsidRPr="00246C1B" w14:paraId="5F9D14C8" w14:textId="77777777" w:rsidTr="00891FC2">
        <w:trPr>
          <w:trHeight w:val="340"/>
          <w:jc w:val="center"/>
        </w:trPr>
        <w:tc>
          <w:tcPr>
            <w:tcW w:w="5000" w:type="pct"/>
            <w:shd w:val="clear" w:color="auto" w:fill="DBE5F1" w:themeFill="accent1" w:themeFillTint="33"/>
          </w:tcPr>
          <w:p w14:paraId="58F58FDE" w14:textId="77777777" w:rsidR="00DE1631" w:rsidRPr="00246C1B" w:rsidRDefault="00DE1631" w:rsidP="00891FC2">
            <w:pPr>
              <w:pStyle w:val="NoSpacing"/>
              <w:rPr>
                <w:rFonts w:asciiTheme="minorHAnsi" w:hAnsiTheme="minorHAnsi"/>
                <w:lang w:eastAsia="en-GB"/>
              </w:rPr>
            </w:pPr>
            <w:r>
              <w:rPr>
                <w:rFonts w:asciiTheme="minorHAnsi" w:hAnsiTheme="minorHAnsi"/>
                <w:b/>
                <w:bCs/>
                <w:lang w:eastAsia="en-GB"/>
              </w:rPr>
              <w:t>Social policy</w:t>
            </w:r>
          </w:p>
        </w:tc>
      </w:tr>
      <w:tr w:rsidR="00DE1631" w:rsidRPr="00246C1B" w14:paraId="4F6DC435" w14:textId="77777777" w:rsidTr="00891FC2">
        <w:trPr>
          <w:trHeight w:val="340"/>
          <w:jc w:val="center"/>
        </w:trPr>
        <w:tc>
          <w:tcPr>
            <w:tcW w:w="5000" w:type="pct"/>
            <w:shd w:val="clear" w:color="auto" w:fill="DBE5F1" w:themeFill="accent1" w:themeFillTint="33"/>
          </w:tcPr>
          <w:p w14:paraId="28333465" w14:textId="77777777" w:rsidR="00DE1631" w:rsidRPr="00246C1B" w:rsidRDefault="00DE1631" w:rsidP="00891FC2">
            <w:pPr>
              <w:pStyle w:val="NoSpacing"/>
              <w:rPr>
                <w:rFonts w:asciiTheme="minorHAnsi" w:hAnsiTheme="minorHAnsi"/>
                <w:b/>
                <w:lang w:eastAsia="en-GB"/>
              </w:rPr>
            </w:pPr>
            <w:r>
              <w:rPr>
                <w:rFonts w:asciiTheme="minorHAnsi" w:hAnsiTheme="minorHAnsi"/>
                <w:b/>
                <w:bCs/>
                <w:lang w:eastAsia="en-GB"/>
              </w:rPr>
              <w:t>Social work</w:t>
            </w:r>
          </w:p>
        </w:tc>
      </w:tr>
      <w:tr w:rsidR="00DE1631" w:rsidRPr="00246C1B" w14:paraId="2B5DE4FC" w14:textId="77777777" w:rsidTr="00891FC2">
        <w:trPr>
          <w:trHeight w:val="340"/>
          <w:jc w:val="center"/>
        </w:trPr>
        <w:tc>
          <w:tcPr>
            <w:tcW w:w="5000" w:type="pct"/>
            <w:shd w:val="clear" w:color="auto" w:fill="DBE5F1" w:themeFill="accent1" w:themeFillTint="33"/>
          </w:tcPr>
          <w:p w14:paraId="410D03F7" w14:textId="77777777" w:rsidR="00DE1631" w:rsidRPr="00246C1B" w:rsidRDefault="00DE1631" w:rsidP="00891FC2">
            <w:pPr>
              <w:pStyle w:val="NoSpacing"/>
              <w:rPr>
                <w:rFonts w:asciiTheme="minorHAnsi" w:hAnsiTheme="minorHAnsi"/>
                <w:b/>
                <w:bCs/>
                <w:lang w:eastAsia="en-GB"/>
              </w:rPr>
            </w:pPr>
            <w:r w:rsidRPr="00246C1B">
              <w:rPr>
                <w:rFonts w:asciiTheme="minorHAnsi" w:hAnsiTheme="minorHAnsi"/>
                <w:b/>
                <w:bCs/>
                <w:lang w:eastAsia="en-GB"/>
              </w:rPr>
              <w:t>Sociology*</w:t>
            </w:r>
            <w:r w:rsidRPr="00246C1B">
              <w:rPr>
                <w:rFonts w:asciiTheme="minorHAnsi" w:hAnsiTheme="minorHAnsi"/>
                <w:bCs/>
                <w:lang w:eastAsia="en-GB"/>
              </w:rPr>
              <w:t xml:space="preserve">- </w:t>
            </w:r>
            <w:r w:rsidRPr="00246C1B">
              <w:rPr>
                <w:rFonts w:asciiTheme="minorHAnsi" w:hAnsiTheme="minorHAnsi"/>
                <w:lang w:eastAsia="en-GB"/>
              </w:rPr>
              <w:t>Science an</w:t>
            </w:r>
            <w:r>
              <w:rPr>
                <w:rFonts w:asciiTheme="minorHAnsi" w:hAnsiTheme="minorHAnsi"/>
                <w:lang w:eastAsia="en-GB"/>
              </w:rPr>
              <w:t>d technology studies; Sociology</w:t>
            </w:r>
          </w:p>
        </w:tc>
      </w:tr>
      <w:tr w:rsidR="00DE1631" w:rsidRPr="00246C1B" w14:paraId="79E1543F" w14:textId="77777777" w:rsidTr="00891FC2">
        <w:trPr>
          <w:trHeight w:val="340"/>
          <w:jc w:val="center"/>
        </w:trPr>
        <w:tc>
          <w:tcPr>
            <w:tcW w:w="5000" w:type="pct"/>
            <w:shd w:val="clear" w:color="auto" w:fill="DBE5F1" w:themeFill="accent1" w:themeFillTint="33"/>
          </w:tcPr>
          <w:p w14:paraId="4C26719C" w14:textId="77777777" w:rsidR="00DE1631" w:rsidRPr="00246C1B" w:rsidRDefault="00DE1631" w:rsidP="00891FC2">
            <w:pPr>
              <w:pStyle w:val="NoSpacing"/>
              <w:rPr>
                <w:rFonts w:asciiTheme="minorHAnsi" w:hAnsiTheme="minorHAnsi"/>
                <w:b/>
                <w:bCs/>
                <w:lang w:eastAsia="en-GB"/>
              </w:rPr>
            </w:pPr>
            <w:r w:rsidRPr="00246C1B">
              <w:rPr>
                <w:rFonts w:asciiTheme="minorHAnsi" w:eastAsia="Times New Roman" w:hAnsiTheme="minorHAnsi"/>
                <w:b/>
                <w:bCs/>
                <w:lang w:eastAsia="en-GB"/>
              </w:rPr>
              <w:t>Tools, technologies and methods*</w:t>
            </w:r>
            <w:r w:rsidRPr="00246C1B">
              <w:rPr>
                <w:rFonts w:asciiTheme="minorHAnsi" w:eastAsia="Times New Roman" w:hAnsiTheme="minorHAnsi"/>
                <w:b/>
                <w:lang w:eastAsia="en-GB"/>
              </w:rPr>
              <w:t xml:space="preserve"> </w:t>
            </w:r>
            <w:r w:rsidRPr="00246C1B">
              <w:rPr>
                <w:rFonts w:asciiTheme="minorHAnsi" w:eastAsia="Times New Roman" w:hAnsiTheme="minorHAnsi"/>
                <w:lang w:eastAsia="en-GB"/>
              </w:rPr>
              <w:t>- Social statistics, methods and computing</w:t>
            </w:r>
          </w:p>
        </w:tc>
      </w:tr>
      <w:tr w:rsidR="00B549BB" w:rsidRPr="00246C1B" w14:paraId="7600D77B" w14:textId="77777777" w:rsidTr="00891FC2">
        <w:trPr>
          <w:trHeight w:val="340"/>
          <w:jc w:val="center"/>
        </w:trPr>
        <w:tc>
          <w:tcPr>
            <w:tcW w:w="5000" w:type="pct"/>
            <w:shd w:val="clear" w:color="auto" w:fill="DBE5F1" w:themeFill="accent1" w:themeFillTint="33"/>
          </w:tcPr>
          <w:p w14:paraId="4BF0F557" w14:textId="77777777" w:rsidR="00B549BB" w:rsidRPr="00246C1B" w:rsidRDefault="00B549BB" w:rsidP="00891FC2">
            <w:pPr>
              <w:pStyle w:val="NoSpacing"/>
              <w:rPr>
                <w:rFonts w:asciiTheme="minorHAnsi" w:eastAsia="Times New Roman" w:hAnsiTheme="minorHAnsi"/>
                <w:b/>
                <w:bCs/>
                <w:lang w:eastAsia="en-GB"/>
              </w:rPr>
            </w:pPr>
          </w:p>
        </w:tc>
      </w:tr>
    </w:tbl>
    <w:p w14:paraId="2B7A0741" w14:textId="77777777" w:rsidR="00B549BB" w:rsidRDefault="00B549BB" w:rsidP="00EA07D5">
      <w:pPr>
        <w:pStyle w:val="Heading1"/>
        <w:spacing w:after="120"/>
        <w:jc w:val="left"/>
      </w:pPr>
    </w:p>
    <w:p w14:paraId="0ECEB40C" w14:textId="77777777" w:rsidR="00B549BB" w:rsidRDefault="00B549BB" w:rsidP="00EA07D5">
      <w:pPr>
        <w:pStyle w:val="Heading1"/>
        <w:spacing w:after="120"/>
        <w:jc w:val="left"/>
      </w:pPr>
    </w:p>
    <w:p w14:paraId="658AEC45" w14:textId="46DC5C53" w:rsidR="0025505A" w:rsidRDefault="000D155A" w:rsidP="00EA07D5">
      <w:pPr>
        <w:pStyle w:val="Heading1"/>
        <w:spacing w:after="120"/>
        <w:jc w:val="left"/>
      </w:pPr>
      <w:r w:rsidRPr="00A52AFF">
        <w:t>A.</w:t>
      </w:r>
      <w:r w:rsidR="00DE1631">
        <w:t>9</w:t>
      </w:r>
      <w:r w:rsidRPr="00A52AFF">
        <w:t xml:space="preserve"> </w:t>
      </w:r>
      <w:r w:rsidR="0025505A">
        <w:t>Award letter</w:t>
      </w:r>
    </w:p>
    <w:p w14:paraId="1D96FDB1" w14:textId="40B4DB9F" w:rsidR="004D1BE1" w:rsidRDefault="0025505A" w:rsidP="007C193C">
      <w:pPr>
        <w:spacing w:after="240"/>
        <w:rPr>
          <w:rFonts w:asciiTheme="minorHAnsi" w:hAnsiTheme="minorHAnsi"/>
        </w:rPr>
      </w:pPr>
      <w:r>
        <w:rPr>
          <w:rFonts w:asciiTheme="minorHAnsi" w:hAnsiTheme="minorHAnsi"/>
        </w:rPr>
        <w:lastRenderedPageBreak/>
        <w:t>You will be issued with a letter</w:t>
      </w:r>
      <w:r w:rsidR="00420755">
        <w:rPr>
          <w:rFonts w:asciiTheme="minorHAnsi" w:hAnsiTheme="minorHAnsi"/>
        </w:rPr>
        <w:t xml:space="preserve"> by email</w:t>
      </w:r>
      <w:r>
        <w:rPr>
          <w:rFonts w:asciiTheme="minorHAnsi" w:hAnsiTheme="minorHAnsi"/>
        </w:rPr>
        <w:t xml:space="preserve"> communicating the outcome of your proposal and the terms and conditions of your award (if successful). Feedback from the panel may be sought</w:t>
      </w:r>
      <w:r w:rsidR="00420755">
        <w:rPr>
          <w:rFonts w:asciiTheme="minorHAnsi" w:hAnsiTheme="minorHAnsi"/>
        </w:rPr>
        <w:t xml:space="preserve"> via the </w:t>
      </w:r>
      <w:r w:rsidR="00A06ADC">
        <w:rPr>
          <w:rFonts w:asciiTheme="minorHAnsi" w:hAnsiTheme="minorHAnsi"/>
        </w:rPr>
        <w:t xml:space="preserve">ESRC IAA Manager, Lorna Hards, </w:t>
      </w:r>
      <w:hyperlink r:id="rId17" w:history="1">
        <w:r w:rsidR="00A06ADC" w:rsidRPr="00D07B61">
          <w:rPr>
            <w:rStyle w:val="Hyperlink"/>
            <w:rFonts w:asciiTheme="minorHAnsi" w:hAnsiTheme="minorHAnsi" w:cs="Arial"/>
          </w:rPr>
          <w:t>esrciaa@socsci.ox.ac.uk</w:t>
        </w:r>
      </w:hyperlink>
      <w:r w:rsidR="008D11FF">
        <w:rPr>
          <w:rFonts w:asciiTheme="minorHAnsi" w:hAnsiTheme="minorHAnsi" w:cs="Arial"/>
        </w:rPr>
        <w:t>.</w:t>
      </w:r>
    </w:p>
    <w:p w14:paraId="032BAC4A" w14:textId="77777777" w:rsidR="009F3D3F" w:rsidRDefault="009F3D3F" w:rsidP="007C193C">
      <w:pPr>
        <w:spacing w:after="240"/>
        <w:rPr>
          <w:rFonts w:asciiTheme="minorHAnsi" w:hAnsiTheme="minorHAnsi"/>
        </w:rPr>
      </w:pPr>
    </w:p>
    <w:p w14:paraId="448F34FC" w14:textId="58BF92A2" w:rsidR="00B905DC" w:rsidRPr="00EA07D5" w:rsidRDefault="00B10675" w:rsidP="00420755">
      <w:pPr>
        <w:pStyle w:val="Heading1"/>
        <w:spacing w:after="120"/>
        <w:jc w:val="left"/>
      </w:pPr>
      <w:bookmarkStart w:id="12" w:name="_Toc466982252"/>
      <w:r>
        <w:t>A.</w:t>
      </w:r>
      <w:r w:rsidR="00DE1631">
        <w:t>10</w:t>
      </w:r>
      <w:r w:rsidR="00420755">
        <w:t xml:space="preserve"> </w:t>
      </w:r>
      <w:r w:rsidR="00D73A12" w:rsidRPr="00A52AFF">
        <w:t>Reporting requirements</w:t>
      </w:r>
      <w:bookmarkEnd w:id="12"/>
    </w:p>
    <w:p w14:paraId="44F07E8A" w14:textId="5E5D8614" w:rsidR="009C4954" w:rsidRDefault="007C193C" w:rsidP="007C193C">
      <w:pPr>
        <w:pStyle w:val="NoSpacing"/>
        <w:spacing w:after="120"/>
        <w:rPr>
          <w:rFonts w:asciiTheme="minorHAnsi" w:hAnsiTheme="minorHAnsi"/>
        </w:rPr>
      </w:pPr>
      <w:r>
        <w:rPr>
          <w:rFonts w:asciiTheme="minorHAnsi" w:hAnsiTheme="minorHAnsi"/>
        </w:rPr>
        <w:t xml:space="preserve">We are required to report to the ESRC about IAA-funded activity, and so successful applicants are </w:t>
      </w:r>
      <w:r w:rsidR="00FF1CEF">
        <w:rPr>
          <w:rFonts w:asciiTheme="minorHAnsi" w:hAnsiTheme="minorHAnsi"/>
        </w:rPr>
        <w:t>asked</w:t>
      </w:r>
      <w:r>
        <w:rPr>
          <w:rFonts w:asciiTheme="minorHAnsi" w:hAnsiTheme="minorHAnsi"/>
        </w:rPr>
        <w:t xml:space="preserve"> to submit two brief reports</w:t>
      </w:r>
      <w:r w:rsidR="0071106F" w:rsidRPr="00A52AFF">
        <w:rPr>
          <w:rFonts w:asciiTheme="minorHAnsi" w:hAnsiTheme="minorHAnsi"/>
        </w:rPr>
        <w:t>.</w:t>
      </w:r>
      <w:r w:rsidR="0071106F">
        <w:rPr>
          <w:rFonts w:asciiTheme="minorHAnsi" w:hAnsiTheme="minorHAnsi"/>
        </w:rPr>
        <w:t xml:space="preserve"> </w:t>
      </w:r>
      <w:r w:rsidR="009C4954" w:rsidRPr="00A52AFF">
        <w:rPr>
          <w:rFonts w:asciiTheme="minorHAnsi" w:hAnsiTheme="minorHAnsi"/>
        </w:rPr>
        <w:t xml:space="preserve">The </w:t>
      </w:r>
      <w:r w:rsidR="00643B44">
        <w:rPr>
          <w:rFonts w:asciiTheme="minorHAnsi" w:hAnsiTheme="minorHAnsi"/>
        </w:rPr>
        <w:t>Research Impact Officer</w:t>
      </w:r>
      <w:r w:rsidR="009C4954" w:rsidRPr="00A52AFF">
        <w:rPr>
          <w:rFonts w:asciiTheme="minorHAnsi" w:hAnsiTheme="minorHAnsi"/>
        </w:rPr>
        <w:t xml:space="preserve"> will contact </w:t>
      </w:r>
      <w:r w:rsidR="0093038F" w:rsidRPr="00A52AFF">
        <w:rPr>
          <w:rFonts w:asciiTheme="minorHAnsi" w:hAnsiTheme="minorHAnsi"/>
        </w:rPr>
        <w:t>award holders</w:t>
      </w:r>
      <w:r w:rsidR="009C4954" w:rsidRPr="00A52AFF">
        <w:rPr>
          <w:rFonts w:asciiTheme="minorHAnsi" w:hAnsiTheme="minorHAnsi"/>
        </w:rPr>
        <w:t xml:space="preserve"> with a reminder </w:t>
      </w:r>
      <w:r w:rsidR="00444259">
        <w:rPr>
          <w:rFonts w:asciiTheme="minorHAnsi" w:hAnsiTheme="minorHAnsi"/>
        </w:rPr>
        <w:t>when</w:t>
      </w:r>
      <w:r w:rsidR="009C4954" w:rsidRPr="00A52AFF">
        <w:rPr>
          <w:rFonts w:asciiTheme="minorHAnsi" w:hAnsiTheme="minorHAnsi"/>
        </w:rPr>
        <w:t xml:space="preserve"> </w:t>
      </w:r>
      <w:r>
        <w:rPr>
          <w:rFonts w:asciiTheme="minorHAnsi" w:hAnsiTheme="minorHAnsi"/>
        </w:rPr>
        <w:t>reports are due for submission.</w:t>
      </w:r>
    </w:p>
    <w:p w14:paraId="165C0CA0" w14:textId="17EED8E6" w:rsidR="008D11FF" w:rsidRPr="00015EDC" w:rsidRDefault="008D11FF" w:rsidP="008D11FF">
      <w:pPr>
        <w:pStyle w:val="ListParagraph"/>
        <w:numPr>
          <w:ilvl w:val="0"/>
          <w:numId w:val="12"/>
        </w:numPr>
        <w:spacing w:after="120"/>
        <w:ind w:left="284" w:hanging="284"/>
        <w:contextualSpacing w:val="0"/>
        <w:rPr>
          <w:rFonts w:asciiTheme="minorHAnsi" w:hAnsiTheme="minorHAnsi"/>
          <w:b/>
        </w:rPr>
      </w:pPr>
      <w:r w:rsidRPr="00015EDC">
        <w:rPr>
          <w:rFonts w:asciiTheme="minorHAnsi" w:hAnsiTheme="minorHAnsi"/>
          <w:b/>
        </w:rPr>
        <w:t xml:space="preserve">Mid-project meeting – </w:t>
      </w:r>
      <w:r w:rsidRPr="00015EDC">
        <w:rPr>
          <w:rFonts w:asciiTheme="minorHAnsi" w:hAnsiTheme="minorHAnsi"/>
        </w:rPr>
        <w:t xml:space="preserve">Awardees who feel they </w:t>
      </w:r>
      <w:r>
        <w:rPr>
          <w:rFonts w:asciiTheme="minorHAnsi" w:hAnsiTheme="minorHAnsi"/>
        </w:rPr>
        <w:t>may want to apply for the next S</w:t>
      </w:r>
      <w:r w:rsidRPr="00015EDC">
        <w:rPr>
          <w:rFonts w:asciiTheme="minorHAnsi" w:hAnsiTheme="minorHAnsi"/>
        </w:rPr>
        <w:t xml:space="preserve">tage of IAA funding should </w:t>
      </w:r>
      <w:r>
        <w:rPr>
          <w:rFonts w:asciiTheme="minorHAnsi" w:hAnsiTheme="minorHAnsi"/>
        </w:rPr>
        <w:t xml:space="preserve">contact </w:t>
      </w:r>
      <w:hyperlink r:id="rId18" w:history="1">
        <w:r w:rsidRPr="00D07B61">
          <w:rPr>
            <w:rStyle w:val="Hyperlink"/>
            <w:rFonts w:asciiTheme="minorHAnsi" w:hAnsiTheme="minorHAnsi" w:cs="Arial"/>
          </w:rPr>
          <w:t>esrciaa@socsci.ox.ac.uk</w:t>
        </w:r>
      </w:hyperlink>
      <w:r>
        <w:rPr>
          <w:rStyle w:val="Hyperlink"/>
          <w:rFonts w:asciiTheme="minorHAnsi" w:hAnsiTheme="minorHAnsi" w:cs="Arial"/>
        </w:rPr>
        <w:t xml:space="preserve"> to </w:t>
      </w:r>
      <w:r w:rsidRPr="00015EDC">
        <w:rPr>
          <w:rFonts w:asciiTheme="minorHAnsi" w:hAnsiTheme="minorHAnsi"/>
        </w:rPr>
        <w:t>arrange a meeting with the IAA Manager/Research Impact and Engagement Team as appropriate, to think about next steps.</w:t>
      </w:r>
    </w:p>
    <w:p w14:paraId="5933498D" w14:textId="77777777" w:rsidR="009C4954" w:rsidRDefault="009C4954" w:rsidP="008D11FF">
      <w:pPr>
        <w:pStyle w:val="ListParagraph"/>
        <w:numPr>
          <w:ilvl w:val="0"/>
          <w:numId w:val="3"/>
        </w:numPr>
        <w:spacing w:after="120"/>
        <w:ind w:left="284" w:hanging="284"/>
        <w:rPr>
          <w:rFonts w:asciiTheme="minorHAnsi" w:hAnsiTheme="minorHAnsi"/>
        </w:rPr>
      </w:pPr>
      <w:r w:rsidRPr="00A52AFF">
        <w:rPr>
          <w:rFonts w:asciiTheme="minorHAnsi" w:hAnsiTheme="minorHAnsi"/>
          <w:b/>
        </w:rPr>
        <w:t>Final report</w:t>
      </w:r>
      <w:r w:rsidRPr="00A52AFF">
        <w:rPr>
          <w:rFonts w:asciiTheme="minorHAnsi" w:hAnsiTheme="minorHAnsi"/>
        </w:rPr>
        <w:t xml:space="preserve"> - The final report should evaluate the project; demonstrate the impacts and benefits for both the researcher and the partner organisation and detail any future plans for ongoi</w:t>
      </w:r>
      <w:r w:rsidR="0071106F">
        <w:rPr>
          <w:rFonts w:asciiTheme="minorHAnsi" w:hAnsiTheme="minorHAnsi"/>
        </w:rPr>
        <w:t xml:space="preserve">ng engagement. </w:t>
      </w:r>
      <w:r w:rsidRPr="00A52AFF">
        <w:rPr>
          <w:rFonts w:asciiTheme="minorHAnsi" w:hAnsiTheme="minorHAnsi"/>
        </w:rPr>
        <w:t xml:space="preserve">The final report should be submitted within 1 </w:t>
      </w:r>
      <w:r w:rsidR="007C193C">
        <w:rPr>
          <w:rFonts w:asciiTheme="minorHAnsi" w:hAnsiTheme="minorHAnsi"/>
        </w:rPr>
        <w:t>month of the end of the project</w:t>
      </w:r>
      <w:r w:rsidRPr="00A52AFF">
        <w:rPr>
          <w:rFonts w:asciiTheme="minorHAnsi" w:hAnsiTheme="minorHAnsi"/>
        </w:rPr>
        <w:t>.</w:t>
      </w:r>
    </w:p>
    <w:p w14:paraId="1F9982C3" w14:textId="77777777" w:rsidR="007C193C" w:rsidRPr="007C193C" w:rsidRDefault="007C193C" w:rsidP="007C193C">
      <w:pPr>
        <w:pStyle w:val="ListParagraph"/>
        <w:spacing w:after="120"/>
        <w:ind w:left="284"/>
        <w:rPr>
          <w:rFonts w:asciiTheme="minorHAnsi" w:hAnsiTheme="minorHAnsi"/>
          <w:sz w:val="12"/>
          <w:szCs w:val="12"/>
        </w:rPr>
      </w:pPr>
    </w:p>
    <w:p w14:paraId="4867071B" w14:textId="697E926B" w:rsidR="00B6105C" w:rsidRDefault="009C4954" w:rsidP="00B6105C">
      <w:pPr>
        <w:pStyle w:val="ListParagraph"/>
        <w:numPr>
          <w:ilvl w:val="0"/>
          <w:numId w:val="3"/>
        </w:numPr>
        <w:spacing w:before="120" w:after="240"/>
        <w:ind w:left="284" w:hanging="284"/>
        <w:rPr>
          <w:rFonts w:asciiTheme="minorHAnsi" w:hAnsiTheme="minorHAnsi"/>
        </w:rPr>
      </w:pPr>
      <w:r w:rsidRPr="00B6105C">
        <w:rPr>
          <w:rFonts w:asciiTheme="minorHAnsi" w:hAnsiTheme="minorHAnsi"/>
          <w:b/>
        </w:rPr>
        <w:t>Impact report</w:t>
      </w:r>
      <w:r w:rsidRPr="00B6105C">
        <w:rPr>
          <w:rFonts w:asciiTheme="minorHAnsi" w:hAnsiTheme="minorHAnsi"/>
        </w:rPr>
        <w:t xml:space="preserve"> - The impact report should briefly outline further impacts achieved in the 6 months since the project completion date, in a similar format to the final report. The aim is to capture impacts that develop beyond the project’s completion date. </w:t>
      </w:r>
    </w:p>
    <w:p w14:paraId="37C3F328" w14:textId="2BED294B" w:rsidR="00B6105C" w:rsidRPr="00B6105C" w:rsidRDefault="00B6105C" w:rsidP="00B6105C">
      <w:pPr>
        <w:spacing w:before="120" w:after="240"/>
        <w:rPr>
          <w:rFonts w:asciiTheme="minorHAnsi" w:hAnsiTheme="minorHAnsi"/>
        </w:rPr>
      </w:pPr>
    </w:p>
    <w:p w14:paraId="56BCCD80" w14:textId="6E87487D" w:rsidR="00F612E9" w:rsidRDefault="000D155A" w:rsidP="00EA07D5">
      <w:pPr>
        <w:pStyle w:val="Heading1"/>
        <w:spacing w:after="120"/>
        <w:jc w:val="left"/>
      </w:pPr>
      <w:bookmarkStart w:id="13" w:name="_Toc466982253"/>
      <w:r w:rsidRPr="00A52AFF">
        <w:t>A.</w:t>
      </w:r>
      <w:r w:rsidR="00DE1631">
        <w:t>11</w:t>
      </w:r>
      <w:r w:rsidRPr="00A52AFF">
        <w:t xml:space="preserve"> </w:t>
      </w:r>
      <w:r w:rsidR="009C4954" w:rsidRPr="00A52AFF">
        <w:t>Sharing best practice</w:t>
      </w:r>
      <w:bookmarkEnd w:id="13"/>
    </w:p>
    <w:p w14:paraId="600BCAF9" w14:textId="77777777" w:rsidR="009F3D3F" w:rsidRDefault="009F3D3F" w:rsidP="009F3D3F">
      <w:pPr>
        <w:autoSpaceDE w:val="0"/>
        <w:autoSpaceDN w:val="0"/>
        <w:adjustRightInd w:val="0"/>
        <w:spacing w:after="120"/>
        <w:rPr>
          <w:rFonts w:asciiTheme="minorHAnsi" w:hAnsiTheme="minorHAnsi" w:cs="Arial"/>
        </w:rPr>
      </w:pPr>
      <w:r>
        <w:rPr>
          <w:rFonts w:asciiTheme="minorHAnsi" w:hAnsiTheme="minorHAnsi" w:cs="Arial"/>
        </w:rPr>
        <w:t>We would</w:t>
      </w:r>
      <w:r w:rsidRPr="00C71B3B">
        <w:rPr>
          <w:rFonts w:asciiTheme="minorHAnsi" w:hAnsiTheme="minorHAnsi" w:cs="Arial"/>
        </w:rPr>
        <w:t xml:space="preserve"> like to invite successful applicants to share their experiences of being ESRC IAA award holder</w:t>
      </w:r>
      <w:r>
        <w:rPr>
          <w:rFonts w:asciiTheme="minorHAnsi" w:hAnsiTheme="minorHAnsi" w:cs="Arial"/>
        </w:rPr>
        <w:t>s</w:t>
      </w:r>
      <w:r w:rsidRPr="00C71B3B" w:rsidDel="00CC26FD">
        <w:rPr>
          <w:rFonts w:asciiTheme="minorHAnsi" w:hAnsiTheme="minorHAnsi" w:cs="Arial"/>
        </w:rPr>
        <w:t xml:space="preserve"> </w:t>
      </w:r>
      <w:r w:rsidRPr="00C71B3B">
        <w:rPr>
          <w:rFonts w:asciiTheme="minorHAnsi" w:hAnsiTheme="minorHAnsi" w:cs="Arial"/>
        </w:rPr>
        <w:t xml:space="preserve">and participating in </w:t>
      </w:r>
      <w:r>
        <w:rPr>
          <w:rFonts w:asciiTheme="minorHAnsi" w:hAnsiTheme="minorHAnsi" w:cs="Arial"/>
        </w:rPr>
        <w:t>KE</w:t>
      </w:r>
      <w:r w:rsidRPr="00C71B3B">
        <w:rPr>
          <w:rFonts w:asciiTheme="minorHAnsi" w:hAnsiTheme="minorHAnsi" w:cs="Arial"/>
        </w:rPr>
        <w:t xml:space="preserve"> activities. </w:t>
      </w:r>
    </w:p>
    <w:p w14:paraId="46E4B840" w14:textId="77777777" w:rsidR="009F3D3F" w:rsidRPr="009F3D3F" w:rsidRDefault="009F3D3F" w:rsidP="008D11FF">
      <w:pPr>
        <w:pStyle w:val="ListParagraph"/>
        <w:numPr>
          <w:ilvl w:val="0"/>
          <w:numId w:val="9"/>
        </w:numPr>
        <w:autoSpaceDE w:val="0"/>
        <w:autoSpaceDN w:val="0"/>
        <w:adjustRightInd w:val="0"/>
        <w:spacing w:after="120"/>
        <w:rPr>
          <w:rFonts w:asciiTheme="minorHAnsi" w:hAnsiTheme="minorHAnsi" w:cs="Arial"/>
        </w:rPr>
      </w:pPr>
      <w:r w:rsidRPr="009F3D3F">
        <w:rPr>
          <w:rFonts w:asciiTheme="minorHAnsi" w:hAnsiTheme="minorHAnsi" w:cs="Arial"/>
        </w:rPr>
        <w:t xml:space="preserve">We will invite all awardees to join the Impact Forum, a community of practice for all those working on impact. The Forum meets termly to share information, ideas and experience. </w:t>
      </w:r>
    </w:p>
    <w:p w14:paraId="4F7D3A54" w14:textId="77777777" w:rsidR="009F3D3F" w:rsidRDefault="009F3D3F" w:rsidP="009F3D3F">
      <w:pPr>
        <w:pStyle w:val="ListParagraph"/>
        <w:autoSpaceDE w:val="0"/>
        <w:autoSpaceDN w:val="0"/>
        <w:adjustRightInd w:val="0"/>
        <w:spacing w:after="120"/>
        <w:ind w:left="360"/>
        <w:rPr>
          <w:rFonts w:asciiTheme="minorHAnsi" w:hAnsiTheme="minorHAnsi" w:cs="Arial"/>
        </w:rPr>
      </w:pPr>
    </w:p>
    <w:p w14:paraId="12338282" w14:textId="77777777" w:rsidR="009F3D3F" w:rsidRDefault="009F3D3F" w:rsidP="008D11FF">
      <w:pPr>
        <w:pStyle w:val="ListParagraph"/>
        <w:numPr>
          <w:ilvl w:val="0"/>
          <w:numId w:val="9"/>
        </w:numPr>
        <w:autoSpaceDE w:val="0"/>
        <w:autoSpaceDN w:val="0"/>
        <w:adjustRightInd w:val="0"/>
        <w:spacing w:after="120"/>
        <w:rPr>
          <w:rFonts w:asciiTheme="minorHAnsi" w:hAnsiTheme="minorHAnsi" w:cs="Arial"/>
        </w:rPr>
      </w:pPr>
      <w:r>
        <w:rPr>
          <w:rFonts w:asciiTheme="minorHAnsi" w:hAnsiTheme="minorHAnsi" w:cs="Arial"/>
        </w:rPr>
        <w:t>We may ask awardees</w:t>
      </w:r>
      <w:r w:rsidRPr="00037E82">
        <w:rPr>
          <w:rFonts w:asciiTheme="minorHAnsi" w:hAnsiTheme="minorHAnsi" w:cs="Arial"/>
        </w:rPr>
        <w:t xml:space="preserve"> to deliver a briefing or training session, sharing ideas with other colleagues or helping to provide materials to raise the profile of research impact in the social sciences. We will contact applicants on an individual basis with requests for support when appropriate. </w:t>
      </w:r>
    </w:p>
    <w:p w14:paraId="5D226E78" w14:textId="77777777" w:rsidR="009F3D3F" w:rsidRPr="00037E82" w:rsidRDefault="009F3D3F" w:rsidP="009F3D3F">
      <w:pPr>
        <w:pStyle w:val="ListParagraph"/>
        <w:rPr>
          <w:rFonts w:asciiTheme="minorHAnsi" w:hAnsiTheme="minorHAnsi" w:cs="Arial"/>
        </w:rPr>
      </w:pPr>
    </w:p>
    <w:p w14:paraId="0CF4E91C" w14:textId="77777777" w:rsidR="009F3D3F" w:rsidRDefault="009F3D3F" w:rsidP="008D11FF">
      <w:pPr>
        <w:pStyle w:val="ListParagraph"/>
        <w:numPr>
          <w:ilvl w:val="0"/>
          <w:numId w:val="9"/>
        </w:numPr>
        <w:autoSpaceDE w:val="0"/>
        <w:autoSpaceDN w:val="0"/>
        <w:adjustRightInd w:val="0"/>
        <w:spacing w:after="120"/>
        <w:rPr>
          <w:rFonts w:asciiTheme="minorHAnsi" w:hAnsiTheme="minorHAnsi" w:cs="Arial"/>
        </w:rPr>
      </w:pPr>
      <w:r w:rsidRPr="00037E82">
        <w:rPr>
          <w:rFonts w:asciiTheme="minorHAnsi" w:hAnsiTheme="minorHAnsi" w:cs="Arial"/>
        </w:rPr>
        <w:t xml:space="preserve">We would like to use successful applications as exemplars for future applicants. Please bear this in mind if your application is successful. All sensitive data will be removed from applications before they are shared. You will be given an opportunity to opt-out of sharing your proposal. </w:t>
      </w:r>
    </w:p>
    <w:p w14:paraId="2A9F7FC9" w14:textId="77777777" w:rsidR="009F3D3F" w:rsidRPr="00037E82" w:rsidRDefault="009F3D3F" w:rsidP="009F3D3F">
      <w:pPr>
        <w:pStyle w:val="ListParagraph"/>
        <w:rPr>
          <w:rFonts w:asciiTheme="minorHAnsi" w:hAnsiTheme="minorHAnsi" w:cs="Arial"/>
        </w:rPr>
      </w:pPr>
    </w:p>
    <w:p w14:paraId="43F606BB" w14:textId="77777777" w:rsidR="009F3D3F" w:rsidRPr="00037E82" w:rsidRDefault="009F3D3F" w:rsidP="008D11FF">
      <w:pPr>
        <w:pStyle w:val="ListParagraph"/>
        <w:numPr>
          <w:ilvl w:val="0"/>
          <w:numId w:val="9"/>
        </w:numPr>
        <w:autoSpaceDE w:val="0"/>
        <w:autoSpaceDN w:val="0"/>
        <w:adjustRightInd w:val="0"/>
        <w:spacing w:after="120"/>
        <w:rPr>
          <w:rFonts w:asciiTheme="minorHAnsi" w:hAnsiTheme="minorHAnsi" w:cs="Arial"/>
        </w:rPr>
      </w:pPr>
      <w:r w:rsidRPr="00037E82">
        <w:rPr>
          <w:rFonts w:asciiTheme="minorHAnsi" w:hAnsiTheme="minorHAnsi" w:cs="Arial"/>
        </w:rPr>
        <w:t>Short summaries of the awarded projects will be prepared, in consultation with the Academic Leads. These summaries are intended for a lay audience and will be shared via the Social Sciences Division website. We will provide these materials to award holders for their own use and to publicise their project via their departmental/personal websites.</w:t>
      </w:r>
    </w:p>
    <w:p w14:paraId="56F4DA9F" w14:textId="502B72A2" w:rsidR="009F3D3F" w:rsidRDefault="009F3D3F" w:rsidP="009F3D3F"/>
    <w:p w14:paraId="2DD98047" w14:textId="77777777" w:rsidR="00B6105C" w:rsidRPr="009F3D3F" w:rsidRDefault="00B6105C" w:rsidP="009F3D3F"/>
    <w:p w14:paraId="34421F36" w14:textId="09718D9E" w:rsidR="006D5B7F" w:rsidRPr="00A52AFF" w:rsidRDefault="000D155A" w:rsidP="00EA07D5">
      <w:pPr>
        <w:pStyle w:val="Heading1"/>
        <w:spacing w:after="120"/>
        <w:jc w:val="left"/>
      </w:pPr>
      <w:bookmarkStart w:id="14" w:name="_Toc466982254"/>
      <w:r w:rsidRPr="00A52AFF">
        <w:t>A.</w:t>
      </w:r>
      <w:r w:rsidR="00B10675">
        <w:t>1</w:t>
      </w:r>
      <w:r w:rsidR="00DE1631">
        <w:t>2</w:t>
      </w:r>
      <w:r w:rsidRPr="00A52AFF">
        <w:t xml:space="preserve"> </w:t>
      </w:r>
      <w:r w:rsidR="006D5B7F" w:rsidRPr="00A52AFF">
        <w:t>Support</w:t>
      </w:r>
      <w:bookmarkEnd w:id="14"/>
    </w:p>
    <w:p w14:paraId="28F29E2B" w14:textId="38BE4FC4" w:rsidR="004D5BD8" w:rsidRPr="00FD632E" w:rsidRDefault="004D5BD8" w:rsidP="008D11FF">
      <w:pPr>
        <w:pStyle w:val="ListParagraph"/>
        <w:numPr>
          <w:ilvl w:val="0"/>
          <w:numId w:val="2"/>
        </w:numPr>
        <w:ind w:left="360"/>
        <w:contextualSpacing w:val="0"/>
        <w:rPr>
          <w:rStyle w:val="Hyperlink"/>
          <w:rFonts w:asciiTheme="minorHAnsi" w:hAnsiTheme="minorHAnsi"/>
          <w:color w:val="auto"/>
          <w:u w:val="none"/>
        </w:rPr>
      </w:pPr>
      <w:r w:rsidRPr="004D5BD8">
        <w:rPr>
          <w:rFonts w:asciiTheme="minorHAnsi" w:hAnsiTheme="minorHAnsi"/>
          <w:b/>
        </w:rPr>
        <w:t xml:space="preserve">Guidance documents and application form </w:t>
      </w:r>
      <w:r w:rsidRPr="004D5BD8">
        <w:rPr>
          <w:rFonts w:asciiTheme="minorHAnsi" w:hAnsiTheme="minorHAnsi"/>
        </w:rPr>
        <w:t xml:space="preserve">| Available on our website at </w:t>
      </w:r>
      <w:hyperlink r:id="rId19" w:history="1">
        <w:r w:rsidRPr="009F3D3F">
          <w:rPr>
            <w:rStyle w:val="Hyperlink"/>
            <w:rFonts w:asciiTheme="minorHAnsi" w:hAnsiTheme="minorHAnsi"/>
          </w:rPr>
          <w:t>http://www.socsci.ox.ac.uk/esrciaa/call.</w:t>
        </w:r>
      </w:hyperlink>
      <w:r w:rsidRPr="004D5BD8">
        <w:rPr>
          <w:rStyle w:val="Hyperlink"/>
          <w:rFonts w:asciiTheme="minorHAnsi" w:hAnsiTheme="minorHAnsi"/>
          <w:color w:val="auto"/>
          <w:u w:val="none"/>
        </w:rPr>
        <w:t xml:space="preserve"> </w:t>
      </w:r>
      <w:r w:rsidRPr="004D5BD8">
        <w:rPr>
          <w:rStyle w:val="Hyperlink"/>
          <w:rFonts w:asciiTheme="minorHAnsi" w:hAnsiTheme="minorHAnsi"/>
        </w:rPr>
        <w:t xml:space="preserve"> </w:t>
      </w:r>
    </w:p>
    <w:p w14:paraId="7806DF3A" w14:textId="5C5F4B18" w:rsidR="00FD632E" w:rsidRPr="00FD632E" w:rsidRDefault="00FD632E" w:rsidP="00FD632E">
      <w:pPr>
        <w:pStyle w:val="ListParagraph"/>
        <w:numPr>
          <w:ilvl w:val="0"/>
          <w:numId w:val="13"/>
        </w:numPr>
        <w:ind w:left="426" w:hanging="426"/>
        <w:rPr>
          <w:rStyle w:val="Hyperlink"/>
          <w:rFonts w:asciiTheme="minorHAnsi" w:hAnsiTheme="minorHAnsi"/>
          <w:color w:val="auto"/>
          <w:u w:val="none"/>
        </w:rPr>
      </w:pPr>
      <w:r w:rsidRPr="00FD632E">
        <w:rPr>
          <w:rFonts w:asciiTheme="minorHAnsi" w:hAnsiTheme="minorHAnsi" w:cs="Arial"/>
          <w:b/>
        </w:rPr>
        <w:t>Exemplar successful applications</w:t>
      </w:r>
      <w:r w:rsidRPr="00FD632E">
        <w:rPr>
          <w:rFonts w:asciiTheme="minorHAnsi" w:hAnsiTheme="minorHAnsi" w:cs="Arial"/>
        </w:rPr>
        <w:t xml:space="preserve"> | We have a number of previously successful </w:t>
      </w:r>
      <w:r>
        <w:rPr>
          <w:rFonts w:asciiTheme="minorHAnsi" w:hAnsiTheme="minorHAnsi" w:cs="Arial"/>
        </w:rPr>
        <w:t>KE Dialogues</w:t>
      </w:r>
      <w:r w:rsidRPr="00FD632E">
        <w:rPr>
          <w:rFonts w:asciiTheme="minorHAnsi" w:hAnsiTheme="minorHAnsi" w:cs="Arial"/>
        </w:rPr>
        <w:t xml:space="preserve"> applications from IAA 1 available via </w:t>
      </w:r>
      <w:hyperlink r:id="rId20" w:history="1">
        <w:r w:rsidRPr="00FD632E">
          <w:rPr>
            <w:rStyle w:val="Hyperlink"/>
            <w:rFonts w:asciiTheme="minorHAnsi" w:hAnsiTheme="minorHAnsi" w:cs="Arial"/>
          </w:rPr>
          <w:t>SharePoint</w:t>
        </w:r>
      </w:hyperlink>
    </w:p>
    <w:p w14:paraId="7213F3D1" w14:textId="77777777" w:rsidR="004D5BD8" w:rsidRPr="001B3179" w:rsidRDefault="004D5BD8" w:rsidP="004D5BD8">
      <w:pPr>
        <w:pStyle w:val="ListParagraph"/>
        <w:ind w:left="785"/>
        <w:contextualSpacing w:val="0"/>
      </w:pPr>
    </w:p>
    <w:p w14:paraId="3B066467" w14:textId="0E5BB856" w:rsidR="009F3D3F" w:rsidRPr="009F3D3F" w:rsidRDefault="009F3D3F" w:rsidP="008D11FF">
      <w:pPr>
        <w:pStyle w:val="ListParagraph"/>
        <w:numPr>
          <w:ilvl w:val="0"/>
          <w:numId w:val="10"/>
        </w:numPr>
        <w:spacing w:after="120"/>
        <w:ind w:left="426" w:hanging="426"/>
        <w:rPr>
          <w:rStyle w:val="Hyperlink"/>
          <w:rFonts w:asciiTheme="minorHAnsi" w:hAnsiTheme="minorHAnsi" w:cs="Arial"/>
          <w:color w:val="auto"/>
          <w:u w:val="none"/>
        </w:rPr>
      </w:pPr>
      <w:r w:rsidRPr="00037E82">
        <w:rPr>
          <w:rFonts w:asciiTheme="minorHAnsi" w:hAnsiTheme="minorHAnsi" w:cs="Arial"/>
          <w:b/>
        </w:rPr>
        <w:t xml:space="preserve">Email queries </w:t>
      </w:r>
      <w:r w:rsidRPr="00037E82">
        <w:rPr>
          <w:rFonts w:asciiTheme="minorHAnsi" w:hAnsiTheme="minorHAnsi" w:cs="Arial"/>
        </w:rPr>
        <w:t xml:space="preserve">| Applicants should speak to the ESRC IAA Manager regarding </w:t>
      </w:r>
      <w:r>
        <w:rPr>
          <w:rFonts w:asciiTheme="minorHAnsi" w:hAnsiTheme="minorHAnsi" w:cs="Arial"/>
        </w:rPr>
        <w:t xml:space="preserve">an application to get advice on </w:t>
      </w:r>
      <w:r w:rsidRPr="00037E82">
        <w:rPr>
          <w:rFonts w:asciiTheme="minorHAnsi" w:hAnsiTheme="minorHAnsi" w:cs="Arial"/>
        </w:rPr>
        <w:t xml:space="preserve">which </w:t>
      </w:r>
      <w:r>
        <w:rPr>
          <w:rFonts w:asciiTheme="minorHAnsi" w:hAnsiTheme="minorHAnsi" w:cs="Arial"/>
        </w:rPr>
        <w:t xml:space="preserve">IAA </w:t>
      </w:r>
      <w:r w:rsidRPr="00037E82">
        <w:rPr>
          <w:rFonts w:asciiTheme="minorHAnsi" w:hAnsiTheme="minorHAnsi" w:cs="Arial"/>
        </w:rPr>
        <w:t xml:space="preserve">Stage to apply for, eligibility questions, as well as for support in developing a project proposal </w:t>
      </w:r>
      <w:r>
        <w:rPr>
          <w:rFonts w:asciiTheme="minorHAnsi" w:hAnsiTheme="minorHAnsi" w:cs="Arial"/>
        </w:rPr>
        <w:t xml:space="preserve">that works </w:t>
      </w:r>
      <w:r w:rsidRPr="00037E82">
        <w:rPr>
          <w:rFonts w:asciiTheme="minorHAnsi" w:hAnsiTheme="minorHAnsi" w:cs="Arial"/>
        </w:rPr>
        <w:t xml:space="preserve">for </w:t>
      </w:r>
      <w:r>
        <w:rPr>
          <w:rFonts w:asciiTheme="minorHAnsi" w:hAnsiTheme="minorHAnsi" w:cs="Arial"/>
        </w:rPr>
        <w:t>this award</w:t>
      </w:r>
      <w:r w:rsidRPr="00037E82">
        <w:rPr>
          <w:rFonts w:asciiTheme="minorHAnsi" w:hAnsiTheme="minorHAnsi" w:cs="Arial"/>
        </w:rPr>
        <w:t xml:space="preserve"> - </w:t>
      </w:r>
      <w:hyperlink r:id="rId21" w:history="1">
        <w:r w:rsidRPr="00037E82">
          <w:rPr>
            <w:rStyle w:val="Hyperlink"/>
            <w:rFonts w:asciiTheme="minorHAnsi" w:hAnsiTheme="minorHAnsi" w:cs="Arial"/>
          </w:rPr>
          <w:t>esrciaa@socsci.ox.ac.uk</w:t>
        </w:r>
      </w:hyperlink>
    </w:p>
    <w:p w14:paraId="1A4796A1" w14:textId="77777777" w:rsidR="009F3D3F" w:rsidRDefault="009F3D3F" w:rsidP="004D5BD8">
      <w:pPr>
        <w:spacing w:after="120"/>
        <w:rPr>
          <w:rFonts w:asciiTheme="minorHAnsi" w:hAnsiTheme="minorHAnsi" w:cs="Arial"/>
        </w:rPr>
      </w:pPr>
    </w:p>
    <w:p w14:paraId="4F91AC13" w14:textId="77777777" w:rsidR="009F3D3F" w:rsidRPr="0075202B" w:rsidRDefault="009F3D3F" w:rsidP="009F3D3F">
      <w:pPr>
        <w:spacing w:after="120"/>
        <w:rPr>
          <w:rFonts w:asciiTheme="minorHAnsi" w:hAnsiTheme="minorHAnsi" w:cs="Arial"/>
          <w:b/>
        </w:rPr>
      </w:pPr>
      <w:r w:rsidRPr="0075202B">
        <w:rPr>
          <w:rFonts w:asciiTheme="minorHAnsi" w:hAnsiTheme="minorHAnsi" w:cs="Arial"/>
          <w:b/>
        </w:rPr>
        <w:t xml:space="preserve">Get some inspiration for your </w:t>
      </w:r>
      <w:r>
        <w:rPr>
          <w:rFonts w:asciiTheme="minorHAnsi" w:hAnsiTheme="minorHAnsi" w:cs="Arial"/>
          <w:b/>
        </w:rPr>
        <w:t>Knowledge Exchange</w:t>
      </w:r>
      <w:r w:rsidRPr="0075202B">
        <w:rPr>
          <w:rFonts w:asciiTheme="minorHAnsi" w:hAnsiTheme="minorHAnsi" w:cs="Arial"/>
          <w:b/>
        </w:rPr>
        <w:t xml:space="preserve"> and impact activities:</w:t>
      </w:r>
    </w:p>
    <w:p w14:paraId="22833856" w14:textId="77777777" w:rsidR="009F3D3F" w:rsidRPr="0075202B" w:rsidRDefault="00FF2977" w:rsidP="008D11FF">
      <w:pPr>
        <w:pStyle w:val="ListParagraph"/>
        <w:numPr>
          <w:ilvl w:val="0"/>
          <w:numId w:val="2"/>
        </w:numPr>
        <w:rPr>
          <w:rFonts w:asciiTheme="minorHAnsi" w:hAnsiTheme="minorHAnsi" w:cs="Arial"/>
        </w:rPr>
      </w:pPr>
      <w:hyperlink r:id="rId22" w:history="1">
        <w:r w:rsidR="009F3D3F" w:rsidRPr="0075202B">
          <w:rPr>
            <w:rStyle w:val="Hyperlink"/>
            <w:rFonts w:asciiTheme="minorHAnsi" w:hAnsiTheme="minorHAnsi" w:cs="Arial"/>
          </w:rPr>
          <w:t>ESRC IAA funded project summaries</w:t>
        </w:r>
      </w:hyperlink>
      <w:r w:rsidR="009F3D3F" w:rsidRPr="0075202B">
        <w:rPr>
          <w:rFonts w:asciiTheme="minorHAnsi" w:hAnsiTheme="minorHAnsi" w:cs="Arial"/>
        </w:rPr>
        <w:t xml:space="preserve"> – short summaries of projects funded to date</w:t>
      </w:r>
    </w:p>
    <w:p w14:paraId="1F14F025" w14:textId="77777777" w:rsidR="009F3D3F" w:rsidRPr="0075202B" w:rsidRDefault="00FF2977" w:rsidP="008D11FF">
      <w:pPr>
        <w:pStyle w:val="ListParagraph"/>
        <w:numPr>
          <w:ilvl w:val="0"/>
          <w:numId w:val="2"/>
        </w:numPr>
        <w:rPr>
          <w:rFonts w:asciiTheme="minorHAnsi" w:hAnsiTheme="minorHAnsi" w:cs="Arial"/>
        </w:rPr>
      </w:pPr>
      <w:hyperlink r:id="rId23" w:history="1">
        <w:r w:rsidR="009F3D3F" w:rsidRPr="0075202B">
          <w:rPr>
            <w:rStyle w:val="Hyperlink"/>
            <w:rFonts w:asciiTheme="minorHAnsi" w:hAnsiTheme="minorHAnsi" w:cs="Arial"/>
          </w:rPr>
          <w:t>Social Sciences Division impact case studies</w:t>
        </w:r>
      </w:hyperlink>
      <w:r w:rsidR="009F3D3F" w:rsidRPr="0075202B">
        <w:rPr>
          <w:rFonts w:asciiTheme="minorHAnsi" w:hAnsiTheme="minorHAnsi" w:cs="Arial"/>
        </w:rPr>
        <w:t xml:space="preserve"> – lay summaries of successful impact stories</w:t>
      </w:r>
    </w:p>
    <w:p w14:paraId="014D7810" w14:textId="77777777" w:rsidR="009F3D3F" w:rsidRPr="0075202B" w:rsidRDefault="00FF2977" w:rsidP="008D11FF">
      <w:pPr>
        <w:pStyle w:val="ListParagraph"/>
        <w:numPr>
          <w:ilvl w:val="0"/>
          <w:numId w:val="2"/>
        </w:numPr>
        <w:rPr>
          <w:rFonts w:asciiTheme="minorHAnsi" w:hAnsiTheme="minorHAnsi" w:cs="Arial"/>
        </w:rPr>
      </w:pPr>
      <w:hyperlink r:id="rId24" w:history="1">
        <w:r w:rsidR="009F3D3F" w:rsidRPr="0075202B">
          <w:rPr>
            <w:rStyle w:val="Hyperlink"/>
            <w:rFonts w:asciiTheme="minorHAnsi" w:hAnsiTheme="minorHAnsi" w:cs="Arial"/>
          </w:rPr>
          <w:t>TORCH KE Fellowships info</w:t>
        </w:r>
      </w:hyperlink>
      <w:r w:rsidR="009F3D3F" w:rsidRPr="0075202B">
        <w:rPr>
          <w:rFonts w:asciiTheme="minorHAnsi" w:hAnsiTheme="minorHAnsi" w:cs="Arial"/>
        </w:rPr>
        <w:t xml:space="preserve"> – similar scheme run by the Humanities Division</w:t>
      </w:r>
    </w:p>
    <w:p w14:paraId="1403AF45" w14:textId="77777777" w:rsidR="009F3D3F" w:rsidRPr="0075202B" w:rsidRDefault="00FF2977" w:rsidP="008D11FF">
      <w:pPr>
        <w:pStyle w:val="ListParagraph"/>
        <w:numPr>
          <w:ilvl w:val="0"/>
          <w:numId w:val="2"/>
        </w:numPr>
        <w:rPr>
          <w:rFonts w:asciiTheme="minorHAnsi" w:hAnsiTheme="minorHAnsi" w:cs="Arial"/>
        </w:rPr>
      </w:pPr>
      <w:hyperlink r:id="rId25" w:history="1">
        <w:r w:rsidR="009F3D3F" w:rsidRPr="0075202B">
          <w:rPr>
            <w:rStyle w:val="Hyperlink"/>
            <w:rFonts w:asciiTheme="minorHAnsi" w:hAnsiTheme="minorHAnsi" w:cs="Arial"/>
          </w:rPr>
          <w:t>Oxford Impacts case study series</w:t>
        </w:r>
      </w:hyperlink>
      <w:r w:rsidR="009F3D3F" w:rsidRPr="0075202B">
        <w:rPr>
          <w:rFonts w:asciiTheme="minorHAnsi" w:hAnsiTheme="minorHAnsi" w:cs="Arial"/>
        </w:rPr>
        <w:t xml:space="preserve">  - filter to view Social Sciences Division case studies</w:t>
      </w:r>
    </w:p>
    <w:p w14:paraId="6C67990C" w14:textId="77777777" w:rsidR="009F3D3F" w:rsidRPr="0075202B" w:rsidRDefault="00FF2977" w:rsidP="008D11FF">
      <w:pPr>
        <w:pStyle w:val="ListParagraph"/>
        <w:numPr>
          <w:ilvl w:val="0"/>
          <w:numId w:val="2"/>
        </w:numPr>
        <w:rPr>
          <w:rFonts w:asciiTheme="minorHAnsi" w:hAnsiTheme="minorHAnsi" w:cs="Arial"/>
        </w:rPr>
      </w:pPr>
      <w:hyperlink r:id="rId26" w:history="1">
        <w:r w:rsidR="009F3D3F" w:rsidRPr="003547FF">
          <w:rPr>
            <w:rStyle w:val="Hyperlink"/>
            <w:rFonts w:asciiTheme="minorHAnsi" w:hAnsiTheme="minorHAnsi" w:cs="Arial"/>
          </w:rPr>
          <w:t>ESRC Celebrating Impact Prize</w:t>
        </w:r>
      </w:hyperlink>
      <w:r w:rsidR="009F3D3F" w:rsidRPr="0075202B">
        <w:rPr>
          <w:rFonts w:asciiTheme="minorHAnsi" w:hAnsiTheme="minorHAnsi" w:cs="Arial"/>
        </w:rPr>
        <w:t xml:space="preserve"> - watch winners’ impact videos </w:t>
      </w:r>
    </w:p>
    <w:p w14:paraId="5D67426D" w14:textId="77777777" w:rsidR="009F3D3F" w:rsidRPr="0075202B" w:rsidRDefault="00FF2977" w:rsidP="008D11FF">
      <w:pPr>
        <w:pStyle w:val="ListParagraph"/>
        <w:numPr>
          <w:ilvl w:val="0"/>
          <w:numId w:val="2"/>
        </w:numPr>
        <w:rPr>
          <w:rFonts w:asciiTheme="minorHAnsi" w:hAnsiTheme="minorHAnsi" w:cs="Arial"/>
        </w:rPr>
      </w:pPr>
      <w:hyperlink r:id="rId27" w:history="1">
        <w:r w:rsidR="009F3D3F" w:rsidRPr="0075202B">
          <w:rPr>
            <w:rStyle w:val="Hyperlink"/>
            <w:rFonts w:asciiTheme="minorHAnsi" w:hAnsiTheme="minorHAnsi" w:cs="Arial"/>
          </w:rPr>
          <w:t>ESRC Impact case studies</w:t>
        </w:r>
      </w:hyperlink>
      <w:r w:rsidR="009F3D3F" w:rsidRPr="0075202B">
        <w:rPr>
          <w:rFonts w:asciiTheme="minorHAnsi" w:hAnsiTheme="minorHAnsi" w:cs="Arial"/>
        </w:rPr>
        <w:t xml:space="preserve"> – read case studies or watch videos</w:t>
      </w:r>
    </w:p>
    <w:p w14:paraId="5D6C48C1" w14:textId="77777777" w:rsidR="009F3D3F" w:rsidRPr="0075202B" w:rsidRDefault="00FF2977" w:rsidP="008D11FF">
      <w:pPr>
        <w:pStyle w:val="ListParagraph"/>
        <w:numPr>
          <w:ilvl w:val="0"/>
          <w:numId w:val="2"/>
        </w:numPr>
        <w:rPr>
          <w:rFonts w:asciiTheme="minorHAnsi" w:hAnsiTheme="minorHAnsi"/>
        </w:rPr>
      </w:pPr>
      <w:hyperlink r:id="rId28" w:history="1">
        <w:r w:rsidR="009F3D3F" w:rsidRPr="0075202B">
          <w:rPr>
            <w:rStyle w:val="Hyperlink"/>
            <w:rFonts w:asciiTheme="minorHAnsi" w:hAnsiTheme="minorHAnsi"/>
          </w:rPr>
          <w:t>National Centre for Universities and Business</w:t>
        </w:r>
      </w:hyperlink>
      <w:r w:rsidR="009F3D3F" w:rsidRPr="0075202B">
        <w:rPr>
          <w:rFonts w:asciiTheme="minorHAnsi" w:hAnsiTheme="minorHAnsi"/>
        </w:rPr>
        <w:t xml:space="preserve"> – read success stories</w:t>
      </w:r>
    </w:p>
    <w:p w14:paraId="1E30094E" w14:textId="77777777" w:rsidR="009F3D3F" w:rsidRPr="0075202B" w:rsidRDefault="00FF2977" w:rsidP="008D11FF">
      <w:pPr>
        <w:pStyle w:val="ListParagraph"/>
        <w:numPr>
          <w:ilvl w:val="0"/>
          <w:numId w:val="2"/>
        </w:numPr>
        <w:spacing w:after="240"/>
        <w:rPr>
          <w:rFonts w:asciiTheme="minorHAnsi" w:hAnsiTheme="minorHAnsi"/>
        </w:rPr>
      </w:pPr>
      <w:hyperlink r:id="rId29" w:history="1">
        <w:r w:rsidR="009F3D3F" w:rsidRPr="0075202B">
          <w:rPr>
            <w:rStyle w:val="Hyperlink"/>
            <w:rFonts w:asciiTheme="minorHAnsi" w:hAnsiTheme="minorHAnsi"/>
          </w:rPr>
          <w:t>National Coordinating Centre for Public Engagement</w:t>
        </w:r>
      </w:hyperlink>
      <w:r w:rsidR="009F3D3F" w:rsidRPr="0075202B">
        <w:rPr>
          <w:rFonts w:asciiTheme="minorHAnsi" w:hAnsiTheme="minorHAnsi"/>
        </w:rPr>
        <w:t xml:space="preserve"> – read case studies</w:t>
      </w:r>
    </w:p>
    <w:p w14:paraId="33E1AC1C" w14:textId="77777777" w:rsidR="009F3D3F" w:rsidRPr="0075202B" w:rsidRDefault="009F3D3F" w:rsidP="009F3D3F">
      <w:pPr>
        <w:spacing w:after="120"/>
        <w:rPr>
          <w:rFonts w:asciiTheme="minorHAnsi" w:hAnsiTheme="minorHAnsi" w:cs="Arial"/>
          <w:b/>
        </w:rPr>
      </w:pPr>
      <w:r w:rsidRPr="0075202B">
        <w:rPr>
          <w:rFonts w:asciiTheme="minorHAnsi" w:hAnsiTheme="minorHAnsi" w:cs="Arial"/>
          <w:b/>
        </w:rPr>
        <w:t>Other useful links:</w:t>
      </w:r>
    </w:p>
    <w:p w14:paraId="73947F8B" w14:textId="77777777" w:rsidR="009F3D3F" w:rsidRPr="0075202B" w:rsidRDefault="00FF2977" w:rsidP="008D11FF">
      <w:pPr>
        <w:pStyle w:val="ListParagraph"/>
        <w:numPr>
          <w:ilvl w:val="0"/>
          <w:numId w:val="2"/>
        </w:numPr>
        <w:rPr>
          <w:rFonts w:asciiTheme="minorHAnsi" w:hAnsiTheme="minorHAnsi"/>
          <w:u w:val="single"/>
        </w:rPr>
      </w:pPr>
      <w:hyperlink r:id="rId30" w:history="1">
        <w:r w:rsidR="009F3D3F" w:rsidRPr="0075202B">
          <w:rPr>
            <w:rStyle w:val="Hyperlink"/>
            <w:rFonts w:asciiTheme="minorHAnsi" w:hAnsiTheme="minorHAnsi"/>
          </w:rPr>
          <w:t>Oxford’s KE and Impact pages</w:t>
        </w:r>
      </w:hyperlink>
      <w:r w:rsidR="009F3D3F" w:rsidRPr="0075202B">
        <w:rPr>
          <w:rFonts w:asciiTheme="minorHAnsi" w:hAnsiTheme="minorHAnsi"/>
          <w:u w:val="single"/>
        </w:rPr>
        <w:t xml:space="preserve"> </w:t>
      </w:r>
    </w:p>
    <w:p w14:paraId="22EDDB61" w14:textId="77777777" w:rsidR="009F3D3F" w:rsidRPr="0075202B" w:rsidRDefault="00FF2977" w:rsidP="008D11FF">
      <w:pPr>
        <w:pStyle w:val="ListParagraph"/>
        <w:numPr>
          <w:ilvl w:val="0"/>
          <w:numId w:val="2"/>
        </w:numPr>
        <w:rPr>
          <w:rFonts w:asciiTheme="minorHAnsi" w:hAnsiTheme="minorHAnsi"/>
          <w:u w:val="single"/>
        </w:rPr>
      </w:pPr>
      <w:hyperlink r:id="rId31" w:history="1">
        <w:r w:rsidR="009F3D3F" w:rsidRPr="0075202B">
          <w:rPr>
            <w:rStyle w:val="Hyperlink"/>
            <w:rFonts w:asciiTheme="minorHAnsi" w:hAnsiTheme="minorHAnsi"/>
          </w:rPr>
          <w:t xml:space="preserve">ESRC Knowledge Exchange </w:t>
        </w:r>
      </w:hyperlink>
      <w:r w:rsidR="009F3D3F" w:rsidRPr="0075202B">
        <w:rPr>
          <w:rFonts w:asciiTheme="minorHAnsi" w:hAnsiTheme="minorHAnsi"/>
          <w:u w:val="single"/>
        </w:rPr>
        <w:t xml:space="preserve"> </w:t>
      </w:r>
    </w:p>
    <w:p w14:paraId="1A05D0A9" w14:textId="77777777" w:rsidR="009F3D3F" w:rsidRPr="0075202B" w:rsidRDefault="009F3D3F" w:rsidP="008D11FF">
      <w:pPr>
        <w:pStyle w:val="ListParagraph"/>
        <w:numPr>
          <w:ilvl w:val="0"/>
          <w:numId w:val="2"/>
        </w:numPr>
        <w:rPr>
          <w:rStyle w:val="Hyperlink"/>
          <w:rFonts w:asciiTheme="minorHAnsi" w:hAnsiTheme="minorHAnsi"/>
        </w:rPr>
      </w:pPr>
      <w:r w:rsidRPr="00A60717">
        <w:rPr>
          <w:rFonts w:asciiTheme="minorHAnsi" w:hAnsiTheme="minorHAnsi"/>
          <w:u w:val="single"/>
        </w:rPr>
        <w:fldChar w:fldCharType="begin"/>
      </w:r>
      <w:r>
        <w:rPr>
          <w:rFonts w:asciiTheme="minorHAnsi" w:hAnsiTheme="minorHAnsi"/>
          <w:u w:val="single"/>
        </w:rPr>
        <w:instrText>HYPERLINK "http://www.esrc.ac.uk/research/impact-toolkit/"</w:instrText>
      </w:r>
      <w:r w:rsidRPr="00A60717">
        <w:rPr>
          <w:rFonts w:asciiTheme="minorHAnsi" w:hAnsiTheme="minorHAnsi"/>
          <w:u w:val="single"/>
        </w:rPr>
        <w:fldChar w:fldCharType="separate"/>
      </w:r>
      <w:r w:rsidRPr="0075202B">
        <w:rPr>
          <w:rStyle w:val="Hyperlink"/>
          <w:rFonts w:asciiTheme="minorHAnsi" w:hAnsiTheme="minorHAnsi"/>
        </w:rPr>
        <w:t>ESRC Impact Toolkit</w:t>
      </w:r>
    </w:p>
    <w:p w14:paraId="18CCFDD7" w14:textId="6C22B49D" w:rsidR="00884139" w:rsidRPr="00D73DFB" w:rsidRDefault="009F3D3F" w:rsidP="009F3D3F">
      <w:pPr>
        <w:spacing w:after="120"/>
        <w:rPr>
          <w:rFonts w:asciiTheme="minorHAnsi" w:hAnsiTheme="minorHAnsi"/>
        </w:rPr>
      </w:pPr>
      <w:r w:rsidRPr="00A60717">
        <w:rPr>
          <w:u w:val="single"/>
        </w:rPr>
        <w:fldChar w:fldCharType="end"/>
      </w:r>
    </w:p>
    <w:sectPr w:rsidR="00884139" w:rsidRPr="00D73DFB" w:rsidSect="00932D69">
      <w:footerReference w:type="default" r:id="rId32"/>
      <w:headerReference w:type="first" r:id="rId33"/>
      <w:footerReference w:type="first" r:id="rId34"/>
      <w:type w:val="continuous"/>
      <w:pgSz w:w="11906" w:h="16838"/>
      <w:pgMar w:top="1418"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9FEAF" w14:textId="77777777" w:rsidR="00904719" w:rsidRDefault="00904719" w:rsidP="00021A0B">
      <w:r>
        <w:separator/>
      </w:r>
    </w:p>
  </w:endnote>
  <w:endnote w:type="continuationSeparator" w:id="0">
    <w:p w14:paraId="102D2C79" w14:textId="77777777" w:rsidR="00904719" w:rsidRDefault="00904719" w:rsidP="00021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MT">
    <w:altName w:val="Garamon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07986"/>
      <w:docPartObj>
        <w:docPartGallery w:val="Page Numbers (Bottom of Page)"/>
        <w:docPartUnique/>
      </w:docPartObj>
    </w:sdtPr>
    <w:sdtEndPr>
      <w:rPr>
        <w:rFonts w:asciiTheme="minorHAnsi" w:hAnsiTheme="minorHAnsi"/>
      </w:rPr>
    </w:sdtEndPr>
    <w:sdtContent>
      <w:p w14:paraId="6AB157AF" w14:textId="6E50594D" w:rsidR="00904719" w:rsidRPr="004156D8" w:rsidRDefault="00904719">
        <w:pPr>
          <w:pStyle w:val="Footer"/>
          <w:jc w:val="right"/>
          <w:rPr>
            <w:rFonts w:asciiTheme="minorHAnsi" w:hAnsiTheme="minorHAnsi"/>
          </w:rPr>
        </w:pPr>
        <w:r w:rsidRPr="004156D8">
          <w:rPr>
            <w:rFonts w:asciiTheme="minorHAnsi" w:hAnsiTheme="minorHAnsi"/>
          </w:rPr>
          <w:fldChar w:fldCharType="begin"/>
        </w:r>
        <w:r w:rsidRPr="004156D8">
          <w:rPr>
            <w:rFonts w:asciiTheme="minorHAnsi" w:hAnsiTheme="minorHAnsi"/>
          </w:rPr>
          <w:instrText xml:space="preserve"> PAGE   \* MERGEFORMAT </w:instrText>
        </w:r>
        <w:r w:rsidRPr="004156D8">
          <w:rPr>
            <w:rFonts w:asciiTheme="minorHAnsi" w:hAnsiTheme="minorHAnsi"/>
          </w:rPr>
          <w:fldChar w:fldCharType="separate"/>
        </w:r>
        <w:r w:rsidR="00FF2977">
          <w:rPr>
            <w:rFonts w:asciiTheme="minorHAnsi" w:hAnsiTheme="minorHAnsi"/>
            <w:noProof/>
          </w:rPr>
          <w:t>2</w:t>
        </w:r>
        <w:r w:rsidRPr="004156D8">
          <w:rPr>
            <w:rFonts w:asciiTheme="minorHAnsi" w:hAnsiTheme="minorHAnsi"/>
          </w:rPr>
          <w:fldChar w:fldCharType="end"/>
        </w:r>
      </w:p>
    </w:sdtContent>
  </w:sdt>
  <w:p w14:paraId="307DB828" w14:textId="77777777" w:rsidR="00904719" w:rsidRDefault="009047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8190859"/>
      <w:docPartObj>
        <w:docPartGallery w:val="Page Numbers (Bottom of Page)"/>
        <w:docPartUnique/>
      </w:docPartObj>
    </w:sdtPr>
    <w:sdtEndPr>
      <w:rPr>
        <w:rFonts w:asciiTheme="minorHAnsi" w:hAnsiTheme="minorHAnsi"/>
      </w:rPr>
    </w:sdtEndPr>
    <w:sdtContent>
      <w:p w14:paraId="1809B736" w14:textId="54A53670" w:rsidR="00904719" w:rsidRDefault="00904719">
        <w:pPr>
          <w:pStyle w:val="Footer"/>
          <w:jc w:val="right"/>
        </w:pPr>
        <w:r w:rsidRPr="00BC3459">
          <w:rPr>
            <w:rFonts w:asciiTheme="minorHAnsi" w:hAnsiTheme="minorHAnsi"/>
          </w:rPr>
          <w:fldChar w:fldCharType="begin"/>
        </w:r>
        <w:r w:rsidRPr="00BC3459">
          <w:rPr>
            <w:rFonts w:asciiTheme="minorHAnsi" w:hAnsiTheme="minorHAnsi"/>
          </w:rPr>
          <w:instrText xml:space="preserve"> PAGE   \* MERGEFORMAT </w:instrText>
        </w:r>
        <w:r w:rsidRPr="00BC3459">
          <w:rPr>
            <w:rFonts w:asciiTheme="minorHAnsi" w:hAnsiTheme="minorHAnsi"/>
          </w:rPr>
          <w:fldChar w:fldCharType="separate"/>
        </w:r>
        <w:r w:rsidR="00FF2977">
          <w:rPr>
            <w:rFonts w:asciiTheme="minorHAnsi" w:hAnsiTheme="minorHAnsi"/>
            <w:noProof/>
          </w:rPr>
          <w:t>1</w:t>
        </w:r>
        <w:r w:rsidRPr="00BC3459">
          <w:rPr>
            <w:rFonts w:asciiTheme="minorHAnsi" w:hAnsiTheme="minorHAnsi"/>
          </w:rPr>
          <w:fldChar w:fldCharType="end"/>
        </w:r>
      </w:p>
    </w:sdtContent>
  </w:sdt>
  <w:p w14:paraId="47C63EF9" w14:textId="77777777" w:rsidR="00904719" w:rsidRDefault="009047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78E47" w14:textId="77777777" w:rsidR="00904719" w:rsidRDefault="00904719" w:rsidP="00021A0B">
      <w:r>
        <w:separator/>
      </w:r>
    </w:p>
  </w:footnote>
  <w:footnote w:type="continuationSeparator" w:id="0">
    <w:p w14:paraId="51FEF1F6" w14:textId="77777777" w:rsidR="00904719" w:rsidRDefault="00904719" w:rsidP="00021A0B">
      <w:r>
        <w:continuationSeparator/>
      </w:r>
    </w:p>
  </w:footnote>
  <w:footnote w:id="1">
    <w:p w14:paraId="5469E846" w14:textId="7A130440" w:rsidR="00DE1631" w:rsidRDefault="00E206B6" w:rsidP="00DE1631">
      <w:pPr>
        <w:pStyle w:val="FootnoteText"/>
      </w:pPr>
      <w:r>
        <w:t>*</w:t>
      </w:r>
      <w:r w:rsidR="00DE1631">
        <w:t xml:space="preserve"> </w:t>
      </w:r>
      <w:r w:rsidR="00DE1631" w:rsidRPr="00D95E5D">
        <w:rPr>
          <w:rFonts w:asciiTheme="minorHAnsi" w:hAnsiTheme="minorHAnsi"/>
          <w:sz w:val="18"/>
        </w:rPr>
        <w:t>These subject choices include other research topic areas t</w:t>
      </w:r>
      <w:r w:rsidR="00DE1631">
        <w:rPr>
          <w:rFonts w:asciiTheme="minorHAnsi" w:hAnsiTheme="minorHAnsi"/>
          <w:sz w:val="18"/>
        </w:rPr>
        <w:t>hat fall outside of ESRC remit; i</w:t>
      </w:r>
      <w:r w:rsidR="00DE1631" w:rsidRPr="00D95E5D">
        <w:rPr>
          <w:rFonts w:asciiTheme="minorHAnsi" w:hAnsiTheme="minorHAnsi"/>
          <w:sz w:val="18"/>
        </w:rPr>
        <w:t xml:space="preserve">t is an essential requirement that your </w:t>
      </w:r>
      <w:r w:rsidR="00DE1631" w:rsidRPr="00D95E5D">
        <w:rPr>
          <w:rStyle w:val="Strong"/>
          <w:rFonts w:asciiTheme="minorHAnsi" w:hAnsiTheme="minorHAnsi"/>
          <w:b w:val="0"/>
          <w:sz w:val="18"/>
        </w:rPr>
        <w:t>primary</w:t>
      </w:r>
      <w:r w:rsidR="00DE1631" w:rsidRPr="00D95E5D">
        <w:rPr>
          <w:rFonts w:asciiTheme="minorHAnsi" w:hAnsiTheme="minorHAnsi"/>
          <w:b/>
          <w:sz w:val="18"/>
        </w:rPr>
        <w:t xml:space="preserve"> </w:t>
      </w:r>
      <w:r w:rsidR="00DE1631" w:rsidRPr="00D95E5D">
        <w:rPr>
          <w:rFonts w:asciiTheme="minorHAnsi" w:hAnsiTheme="minorHAnsi"/>
          <w:sz w:val="18"/>
        </w:rPr>
        <w:t xml:space="preserve">research </w:t>
      </w:r>
      <w:r w:rsidR="00DE1631" w:rsidRPr="00D95E5D">
        <w:rPr>
          <w:rStyle w:val="Strong"/>
          <w:rFonts w:asciiTheme="minorHAnsi" w:hAnsiTheme="minorHAnsi"/>
          <w:b w:val="0"/>
          <w:sz w:val="18"/>
        </w:rPr>
        <w:t>topic</w:t>
      </w:r>
      <w:r w:rsidR="00DE1631" w:rsidRPr="00D95E5D">
        <w:rPr>
          <w:rFonts w:asciiTheme="minorHAnsi" w:hAnsiTheme="minorHAnsi"/>
          <w:b/>
          <w:sz w:val="18"/>
        </w:rPr>
        <w:t xml:space="preserve"> </w:t>
      </w:r>
      <w:r w:rsidR="00DE1631" w:rsidRPr="00D95E5D">
        <w:rPr>
          <w:rFonts w:asciiTheme="minorHAnsi" w:hAnsiTheme="minorHAnsi"/>
          <w:sz w:val="18"/>
        </w:rPr>
        <w:t>area is in the social sciences.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E85E2" w14:textId="16BBD672" w:rsidR="00904719" w:rsidRDefault="00D350B2" w:rsidP="00B46D9A">
    <w:pPr>
      <w:pStyle w:val="Header"/>
    </w:pPr>
    <w:r>
      <w:rPr>
        <w:noProof/>
        <w:lang w:eastAsia="en-GB"/>
      </w:rPr>
      <w:drawing>
        <wp:anchor distT="0" distB="0" distL="114300" distR="114300" simplePos="0" relativeHeight="251659264" behindDoc="0" locked="0" layoutInCell="1" allowOverlap="1" wp14:anchorId="504596CE" wp14:editId="65832E90">
          <wp:simplePos x="0" y="0"/>
          <wp:positionH relativeFrom="margin">
            <wp:posOffset>5052695</wp:posOffset>
          </wp:positionH>
          <wp:positionV relativeFrom="margin">
            <wp:posOffset>-481330</wp:posOffset>
          </wp:positionV>
          <wp:extent cx="838200" cy="838200"/>
          <wp:effectExtent l="0" t="0" r="0" b="0"/>
          <wp:wrapSquare wrapText="bothSides"/>
          <wp:docPr id="6" name="Picture 1" descr="http://www.ox.ac.uk/images/hi_res/2256_ox_brand_blue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x.ac.uk/images/hi_res/2256_ox_brand_blue_pos.png"/>
                  <pic:cNvPicPr>
                    <a:picLocks noChangeAspect="1" noChangeArrowheads="1"/>
                  </pic:cNvPicPr>
                </pic:nvPicPr>
                <pic:blipFill>
                  <a:blip r:embed="rId1" cstate="print"/>
                  <a:srcRect/>
                  <a:stretch>
                    <a:fillRect/>
                  </a:stretch>
                </pic:blipFill>
                <pic:spPr bwMode="auto">
                  <a:xfrm>
                    <a:off x="0" y="0"/>
                    <a:ext cx="838200" cy="838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46D9A">
      <w:rPr>
        <w:noProof/>
        <w:lang w:eastAsia="en-GB"/>
      </w:rPr>
      <w:drawing>
        <wp:anchor distT="0" distB="0" distL="114300" distR="114300" simplePos="0" relativeHeight="251661312" behindDoc="0" locked="0" layoutInCell="1" allowOverlap="1" wp14:anchorId="49C1A51C" wp14:editId="62A7A787">
          <wp:simplePos x="0" y="0"/>
          <wp:positionH relativeFrom="margin">
            <wp:posOffset>-400685</wp:posOffset>
          </wp:positionH>
          <wp:positionV relativeFrom="margin">
            <wp:posOffset>-492760</wp:posOffset>
          </wp:positionV>
          <wp:extent cx="2352675" cy="596900"/>
          <wp:effectExtent l="0" t="0" r="9525" b="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RC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52675" cy="5969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738F"/>
    <w:multiLevelType w:val="hybridMultilevel"/>
    <w:tmpl w:val="FF004662"/>
    <w:lvl w:ilvl="0" w:tplc="AA5ADFD6">
      <w:start w:val="20"/>
      <w:numFmt w:val="bullet"/>
      <w:lvlText w:val="-"/>
      <w:lvlJc w:val="left"/>
      <w:pPr>
        <w:ind w:left="720" w:hanging="360"/>
      </w:pPr>
      <w:rPr>
        <w:rFonts w:ascii="Calibri" w:eastAsiaTheme="minorHAnsi" w:hAnsi="Calibri"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5422F"/>
    <w:multiLevelType w:val="hybridMultilevel"/>
    <w:tmpl w:val="C85AB010"/>
    <w:lvl w:ilvl="0" w:tplc="04CC73FA">
      <w:numFmt w:val="bullet"/>
      <w:lvlText w:val="-"/>
      <w:lvlJc w:val="left"/>
      <w:pPr>
        <w:ind w:left="360" w:hanging="360"/>
      </w:pPr>
      <w:rPr>
        <w:rFonts w:ascii="Garamond MT" w:eastAsia="Times New Roman" w:hAnsi="Garamond MT" w:cs="Times New Roman" w:hint="default"/>
      </w:rPr>
    </w:lvl>
    <w:lvl w:ilvl="1" w:tplc="08090003">
      <w:start w:val="1"/>
      <w:numFmt w:val="bullet"/>
      <w:lvlText w:val="o"/>
      <w:lvlJc w:val="left"/>
      <w:pPr>
        <w:ind w:left="786"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87241A"/>
    <w:multiLevelType w:val="hybridMultilevel"/>
    <w:tmpl w:val="4FBE90EA"/>
    <w:lvl w:ilvl="0" w:tplc="04CC73FA">
      <w:numFmt w:val="bullet"/>
      <w:lvlText w:val="-"/>
      <w:lvlJc w:val="left"/>
      <w:pPr>
        <w:ind w:left="360" w:hanging="360"/>
      </w:pPr>
      <w:rPr>
        <w:rFonts w:ascii="Garamond MT" w:eastAsia="Times New Roman" w:hAnsi="Garamond MT"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8D7723"/>
    <w:multiLevelType w:val="hybridMultilevel"/>
    <w:tmpl w:val="82162044"/>
    <w:lvl w:ilvl="0" w:tplc="04CC73FA">
      <w:numFmt w:val="bullet"/>
      <w:lvlText w:val="-"/>
      <w:lvlJc w:val="left"/>
      <w:pPr>
        <w:ind w:left="720" w:hanging="360"/>
      </w:pPr>
      <w:rPr>
        <w:rFonts w:ascii="Garamond MT" w:eastAsia="Times New Roman" w:hAnsi="Garamond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9A3D6D"/>
    <w:multiLevelType w:val="hybridMultilevel"/>
    <w:tmpl w:val="BD6EBD5E"/>
    <w:lvl w:ilvl="0" w:tplc="76842938">
      <w:start w:val="5"/>
      <w:numFmt w:val="bullet"/>
      <w:lvlText w:val="-"/>
      <w:lvlJc w:val="left"/>
      <w:pPr>
        <w:ind w:left="360" w:hanging="360"/>
      </w:pPr>
      <w:rPr>
        <w:rFonts w:asciiTheme="minorHAnsi" w:eastAsiaTheme="minorHAnsi" w:hAnsiTheme="minorHAnsi" w:cstheme="minorBidi" w:hint="default"/>
        <w:b w: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BA6F10"/>
    <w:multiLevelType w:val="hybridMultilevel"/>
    <w:tmpl w:val="27AC445E"/>
    <w:lvl w:ilvl="0" w:tplc="04CC73FA">
      <w:numFmt w:val="bullet"/>
      <w:lvlText w:val="-"/>
      <w:lvlJc w:val="left"/>
      <w:pPr>
        <w:ind w:left="363" w:hanging="360"/>
      </w:pPr>
      <w:rPr>
        <w:rFonts w:ascii="Garamond MT" w:eastAsia="Times New Roman" w:hAnsi="Garamond MT"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6" w15:restartNumberingAfterBreak="0">
    <w:nsid w:val="36953050"/>
    <w:multiLevelType w:val="hybridMultilevel"/>
    <w:tmpl w:val="34226866"/>
    <w:lvl w:ilvl="0" w:tplc="04CC73FA">
      <w:numFmt w:val="bullet"/>
      <w:lvlText w:val="-"/>
      <w:lvlJc w:val="left"/>
      <w:pPr>
        <w:ind w:left="360" w:hanging="360"/>
      </w:pPr>
      <w:rPr>
        <w:rFonts w:ascii="Garamond MT" w:eastAsia="Times New Roman" w:hAnsi="Garamond MT"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9180945"/>
    <w:multiLevelType w:val="hybridMultilevel"/>
    <w:tmpl w:val="77C41C70"/>
    <w:lvl w:ilvl="0" w:tplc="08090003">
      <w:start w:val="1"/>
      <w:numFmt w:val="bullet"/>
      <w:lvlText w:val="o"/>
      <w:lvlJc w:val="left"/>
      <w:pPr>
        <w:ind w:left="786" w:hanging="360"/>
      </w:pPr>
      <w:rPr>
        <w:rFonts w:ascii="Courier New" w:hAnsi="Courier New" w:cs="Courier New"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48F53379"/>
    <w:multiLevelType w:val="hybridMultilevel"/>
    <w:tmpl w:val="634009AE"/>
    <w:lvl w:ilvl="0" w:tplc="96B0492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9D5253"/>
    <w:multiLevelType w:val="hybridMultilevel"/>
    <w:tmpl w:val="24486708"/>
    <w:lvl w:ilvl="0" w:tplc="04CC73FA">
      <w:numFmt w:val="bullet"/>
      <w:lvlText w:val="-"/>
      <w:lvlJc w:val="left"/>
      <w:pPr>
        <w:ind w:left="720" w:hanging="360"/>
      </w:pPr>
      <w:rPr>
        <w:rFonts w:ascii="Garamond MT" w:eastAsia="Times New Roman" w:hAnsi="Garamond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CA4B4A"/>
    <w:multiLevelType w:val="hybridMultilevel"/>
    <w:tmpl w:val="483A29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574D63"/>
    <w:multiLevelType w:val="hybridMultilevel"/>
    <w:tmpl w:val="15769738"/>
    <w:lvl w:ilvl="0" w:tplc="AA5ADFD6">
      <w:start w:val="20"/>
      <w:numFmt w:val="bullet"/>
      <w:lvlText w:val="-"/>
      <w:lvlJc w:val="left"/>
      <w:pPr>
        <w:ind w:left="720" w:hanging="360"/>
      </w:pPr>
      <w:rPr>
        <w:rFonts w:ascii="Calibri" w:eastAsiaTheme="minorHAnsi" w:hAnsi="Calibri" w:cstheme="minorBidi"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3F10FC"/>
    <w:multiLevelType w:val="hybridMultilevel"/>
    <w:tmpl w:val="8A401FDE"/>
    <w:lvl w:ilvl="0" w:tplc="76842938">
      <w:start w:val="5"/>
      <w:numFmt w:val="bullet"/>
      <w:lvlText w:val="-"/>
      <w:lvlJc w:val="left"/>
      <w:pPr>
        <w:ind w:left="360" w:hanging="360"/>
      </w:pPr>
      <w:rPr>
        <w:rFonts w:asciiTheme="minorHAnsi" w:eastAsiaTheme="minorHAnsi" w:hAnsiTheme="minorHAnsi" w:cstheme="minorBidi"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1"/>
  </w:num>
  <w:num w:numId="3">
    <w:abstractNumId w:val="0"/>
  </w:num>
  <w:num w:numId="4">
    <w:abstractNumId w:val="10"/>
  </w:num>
  <w:num w:numId="5">
    <w:abstractNumId w:val="4"/>
  </w:num>
  <w:num w:numId="6">
    <w:abstractNumId w:val="6"/>
  </w:num>
  <w:num w:numId="7">
    <w:abstractNumId w:val="7"/>
  </w:num>
  <w:num w:numId="8">
    <w:abstractNumId w:val="12"/>
  </w:num>
  <w:num w:numId="9">
    <w:abstractNumId w:val="2"/>
  </w:num>
  <w:num w:numId="10">
    <w:abstractNumId w:val="9"/>
  </w:num>
  <w:num w:numId="11">
    <w:abstractNumId w:val="8"/>
  </w:num>
  <w:num w:numId="12">
    <w:abstractNumId w:val="5"/>
  </w:num>
  <w:num w:numId="1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A74"/>
    <w:rsid w:val="00003DF0"/>
    <w:rsid w:val="00011CB1"/>
    <w:rsid w:val="000203C8"/>
    <w:rsid w:val="00020E51"/>
    <w:rsid w:val="00021A0B"/>
    <w:rsid w:val="00022AD5"/>
    <w:rsid w:val="00024380"/>
    <w:rsid w:val="000257A6"/>
    <w:rsid w:val="000517B1"/>
    <w:rsid w:val="000570F7"/>
    <w:rsid w:val="000577AD"/>
    <w:rsid w:val="000635A1"/>
    <w:rsid w:val="00064B12"/>
    <w:rsid w:val="000722FB"/>
    <w:rsid w:val="000A58FE"/>
    <w:rsid w:val="000B12F8"/>
    <w:rsid w:val="000C708D"/>
    <w:rsid w:val="000D155A"/>
    <w:rsid w:val="000D1AD8"/>
    <w:rsid w:val="000D4608"/>
    <w:rsid w:val="000D533F"/>
    <w:rsid w:val="000D669D"/>
    <w:rsid w:val="000E2087"/>
    <w:rsid w:val="000E41BF"/>
    <w:rsid w:val="000F2A7D"/>
    <w:rsid w:val="000F3AF1"/>
    <w:rsid w:val="00100575"/>
    <w:rsid w:val="00107461"/>
    <w:rsid w:val="00112BE8"/>
    <w:rsid w:val="00130126"/>
    <w:rsid w:val="00136CCD"/>
    <w:rsid w:val="001528B6"/>
    <w:rsid w:val="00160F3D"/>
    <w:rsid w:val="00164EF5"/>
    <w:rsid w:val="001719B0"/>
    <w:rsid w:val="00172781"/>
    <w:rsid w:val="00176E27"/>
    <w:rsid w:val="00184A0E"/>
    <w:rsid w:val="00185A18"/>
    <w:rsid w:val="00186680"/>
    <w:rsid w:val="001970AC"/>
    <w:rsid w:val="001A79DB"/>
    <w:rsid w:val="001B06AD"/>
    <w:rsid w:val="001B0E25"/>
    <w:rsid w:val="001C1E6A"/>
    <w:rsid w:val="001C25A2"/>
    <w:rsid w:val="001D7E4A"/>
    <w:rsid w:val="001D7E83"/>
    <w:rsid w:val="001E7F61"/>
    <w:rsid w:val="001F235C"/>
    <w:rsid w:val="001F3591"/>
    <w:rsid w:val="00204FC0"/>
    <w:rsid w:val="00214CA5"/>
    <w:rsid w:val="00226BA8"/>
    <w:rsid w:val="00253247"/>
    <w:rsid w:val="0025505A"/>
    <w:rsid w:val="002552F9"/>
    <w:rsid w:val="0026022C"/>
    <w:rsid w:val="002617FE"/>
    <w:rsid w:val="0027081F"/>
    <w:rsid w:val="002838BF"/>
    <w:rsid w:val="00285FD3"/>
    <w:rsid w:val="002939DD"/>
    <w:rsid w:val="00295BE4"/>
    <w:rsid w:val="002A4FD8"/>
    <w:rsid w:val="002B37B9"/>
    <w:rsid w:val="002B3DAC"/>
    <w:rsid w:val="002C0ED5"/>
    <w:rsid w:val="002D5507"/>
    <w:rsid w:val="002E0405"/>
    <w:rsid w:val="002E5D91"/>
    <w:rsid w:val="002F009A"/>
    <w:rsid w:val="002F6B7B"/>
    <w:rsid w:val="00306711"/>
    <w:rsid w:val="00317146"/>
    <w:rsid w:val="003201B1"/>
    <w:rsid w:val="00322E85"/>
    <w:rsid w:val="0033516E"/>
    <w:rsid w:val="00336599"/>
    <w:rsid w:val="00352439"/>
    <w:rsid w:val="00360168"/>
    <w:rsid w:val="0036593C"/>
    <w:rsid w:val="0037011C"/>
    <w:rsid w:val="00373B3F"/>
    <w:rsid w:val="00383219"/>
    <w:rsid w:val="00385907"/>
    <w:rsid w:val="00397569"/>
    <w:rsid w:val="00397636"/>
    <w:rsid w:val="003B4C68"/>
    <w:rsid w:val="003B520E"/>
    <w:rsid w:val="003D00A0"/>
    <w:rsid w:val="003D501F"/>
    <w:rsid w:val="003D7934"/>
    <w:rsid w:val="003D7E63"/>
    <w:rsid w:val="003F5459"/>
    <w:rsid w:val="004156D8"/>
    <w:rsid w:val="00420755"/>
    <w:rsid w:val="00433D09"/>
    <w:rsid w:val="0043625C"/>
    <w:rsid w:val="00440C20"/>
    <w:rsid w:val="0044306D"/>
    <w:rsid w:val="00444259"/>
    <w:rsid w:val="00457C7C"/>
    <w:rsid w:val="00481271"/>
    <w:rsid w:val="004861E7"/>
    <w:rsid w:val="004A3D52"/>
    <w:rsid w:val="004B03AE"/>
    <w:rsid w:val="004B58D7"/>
    <w:rsid w:val="004C1806"/>
    <w:rsid w:val="004C59E5"/>
    <w:rsid w:val="004D15A9"/>
    <w:rsid w:val="004D1BE1"/>
    <w:rsid w:val="004D210E"/>
    <w:rsid w:val="004D5BD8"/>
    <w:rsid w:val="004E196A"/>
    <w:rsid w:val="004F14FD"/>
    <w:rsid w:val="004F4091"/>
    <w:rsid w:val="00512CFC"/>
    <w:rsid w:val="00514C22"/>
    <w:rsid w:val="00516720"/>
    <w:rsid w:val="00523465"/>
    <w:rsid w:val="00523D29"/>
    <w:rsid w:val="00544123"/>
    <w:rsid w:val="00544A4C"/>
    <w:rsid w:val="0055306E"/>
    <w:rsid w:val="0056595D"/>
    <w:rsid w:val="00571B7E"/>
    <w:rsid w:val="005760BD"/>
    <w:rsid w:val="00583FFA"/>
    <w:rsid w:val="00590317"/>
    <w:rsid w:val="00593FA5"/>
    <w:rsid w:val="005B0479"/>
    <w:rsid w:val="005B3F6F"/>
    <w:rsid w:val="005B7B69"/>
    <w:rsid w:val="005C304D"/>
    <w:rsid w:val="005D1F9C"/>
    <w:rsid w:val="005D5CF3"/>
    <w:rsid w:val="005F0623"/>
    <w:rsid w:val="005F1729"/>
    <w:rsid w:val="00610625"/>
    <w:rsid w:val="00613892"/>
    <w:rsid w:val="006206CC"/>
    <w:rsid w:val="006220F5"/>
    <w:rsid w:val="00623469"/>
    <w:rsid w:val="00643B44"/>
    <w:rsid w:val="00643C78"/>
    <w:rsid w:val="00643ED1"/>
    <w:rsid w:val="0065056F"/>
    <w:rsid w:val="0066028B"/>
    <w:rsid w:val="006678CF"/>
    <w:rsid w:val="006701DD"/>
    <w:rsid w:val="00682733"/>
    <w:rsid w:val="00691673"/>
    <w:rsid w:val="006B6682"/>
    <w:rsid w:val="006C3C8D"/>
    <w:rsid w:val="006D2303"/>
    <w:rsid w:val="006D5B7F"/>
    <w:rsid w:val="006D67FF"/>
    <w:rsid w:val="006E320E"/>
    <w:rsid w:val="006F2A15"/>
    <w:rsid w:val="007017F4"/>
    <w:rsid w:val="0070239D"/>
    <w:rsid w:val="007024AD"/>
    <w:rsid w:val="00704548"/>
    <w:rsid w:val="0071106F"/>
    <w:rsid w:val="007173E2"/>
    <w:rsid w:val="00724D30"/>
    <w:rsid w:val="0072613F"/>
    <w:rsid w:val="00736186"/>
    <w:rsid w:val="00736780"/>
    <w:rsid w:val="00741489"/>
    <w:rsid w:val="00746E21"/>
    <w:rsid w:val="00747669"/>
    <w:rsid w:val="007523C9"/>
    <w:rsid w:val="00754CEA"/>
    <w:rsid w:val="00755CF3"/>
    <w:rsid w:val="0076531A"/>
    <w:rsid w:val="007677F4"/>
    <w:rsid w:val="0077271C"/>
    <w:rsid w:val="00783990"/>
    <w:rsid w:val="00796F0A"/>
    <w:rsid w:val="007971FE"/>
    <w:rsid w:val="007A4514"/>
    <w:rsid w:val="007B1169"/>
    <w:rsid w:val="007B184A"/>
    <w:rsid w:val="007B1F7A"/>
    <w:rsid w:val="007B28A4"/>
    <w:rsid w:val="007B35EF"/>
    <w:rsid w:val="007C193C"/>
    <w:rsid w:val="007D471F"/>
    <w:rsid w:val="007D47DB"/>
    <w:rsid w:val="007D5A4A"/>
    <w:rsid w:val="007D74A9"/>
    <w:rsid w:val="007E41C1"/>
    <w:rsid w:val="007E7523"/>
    <w:rsid w:val="00803A63"/>
    <w:rsid w:val="008066C5"/>
    <w:rsid w:val="00815255"/>
    <w:rsid w:val="00815BC6"/>
    <w:rsid w:val="00825CF7"/>
    <w:rsid w:val="0083039F"/>
    <w:rsid w:val="0083556D"/>
    <w:rsid w:val="00844106"/>
    <w:rsid w:val="00847E11"/>
    <w:rsid w:val="0086489B"/>
    <w:rsid w:val="00872CAF"/>
    <w:rsid w:val="00874009"/>
    <w:rsid w:val="008821E2"/>
    <w:rsid w:val="0088228D"/>
    <w:rsid w:val="00883400"/>
    <w:rsid w:val="00884139"/>
    <w:rsid w:val="00887F91"/>
    <w:rsid w:val="00890EF9"/>
    <w:rsid w:val="008B0C1A"/>
    <w:rsid w:val="008B27CD"/>
    <w:rsid w:val="008B7027"/>
    <w:rsid w:val="008D11FF"/>
    <w:rsid w:val="008D41B9"/>
    <w:rsid w:val="008D6C09"/>
    <w:rsid w:val="008E24C2"/>
    <w:rsid w:val="008E28C4"/>
    <w:rsid w:val="008E4E09"/>
    <w:rsid w:val="008F1A3B"/>
    <w:rsid w:val="008F4978"/>
    <w:rsid w:val="00904719"/>
    <w:rsid w:val="00906970"/>
    <w:rsid w:val="0093038F"/>
    <w:rsid w:val="00932D69"/>
    <w:rsid w:val="009373B4"/>
    <w:rsid w:val="00947B03"/>
    <w:rsid w:val="009524AA"/>
    <w:rsid w:val="00952D93"/>
    <w:rsid w:val="00984D1F"/>
    <w:rsid w:val="00987BB4"/>
    <w:rsid w:val="00992350"/>
    <w:rsid w:val="0099254C"/>
    <w:rsid w:val="00994090"/>
    <w:rsid w:val="00996A41"/>
    <w:rsid w:val="009A156A"/>
    <w:rsid w:val="009A3F91"/>
    <w:rsid w:val="009B2F78"/>
    <w:rsid w:val="009C4954"/>
    <w:rsid w:val="009C525E"/>
    <w:rsid w:val="009C758C"/>
    <w:rsid w:val="009E11C7"/>
    <w:rsid w:val="009F2ABD"/>
    <w:rsid w:val="009F34BC"/>
    <w:rsid w:val="009F3D3F"/>
    <w:rsid w:val="00A00AC4"/>
    <w:rsid w:val="00A03216"/>
    <w:rsid w:val="00A041BF"/>
    <w:rsid w:val="00A06ADC"/>
    <w:rsid w:val="00A11E25"/>
    <w:rsid w:val="00A26532"/>
    <w:rsid w:val="00A35F49"/>
    <w:rsid w:val="00A42B07"/>
    <w:rsid w:val="00A47E4B"/>
    <w:rsid w:val="00A52AFF"/>
    <w:rsid w:val="00A609AF"/>
    <w:rsid w:val="00A61163"/>
    <w:rsid w:val="00A61526"/>
    <w:rsid w:val="00A6624C"/>
    <w:rsid w:val="00A7130A"/>
    <w:rsid w:val="00A75D22"/>
    <w:rsid w:val="00A8247E"/>
    <w:rsid w:val="00A82D15"/>
    <w:rsid w:val="00AB2AE3"/>
    <w:rsid w:val="00AB6983"/>
    <w:rsid w:val="00AB6BD7"/>
    <w:rsid w:val="00AE541B"/>
    <w:rsid w:val="00AF6094"/>
    <w:rsid w:val="00B00641"/>
    <w:rsid w:val="00B06F6A"/>
    <w:rsid w:val="00B10675"/>
    <w:rsid w:val="00B11C68"/>
    <w:rsid w:val="00B12BBA"/>
    <w:rsid w:val="00B2200D"/>
    <w:rsid w:val="00B37527"/>
    <w:rsid w:val="00B46D9A"/>
    <w:rsid w:val="00B549BB"/>
    <w:rsid w:val="00B571CF"/>
    <w:rsid w:val="00B6105C"/>
    <w:rsid w:val="00B71281"/>
    <w:rsid w:val="00B77597"/>
    <w:rsid w:val="00B905DC"/>
    <w:rsid w:val="00B91893"/>
    <w:rsid w:val="00BA1199"/>
    <w:rsid w:val="00BA1AD4"/>
    <w:rsid w:val="00BA77BB"/>
    <w:rsid w:val="00BB53ED"/>
    <w:rsid w:val="00BC3459"/>
    <w:rsid w:val="00BF192A"/>
    <w:rsid w:val="00C042BB"/>
    <w:rsid w:val="00C051B1"/>
    <w:rsid w:val="00C065CE"/>
    <w:rsid w:val="00C10687"/>
    <w:rsid w:val="00C13703"/>
    <w:rsid w:val="00C15A74"/>
    <w:rsid w:val="00C276B3"/>
    <w:rsid w:val="00C335D1"/>
    <w:rsid w:val="00C35179"/>
    <w:rsid w:val="00C36C2E"/>
    <w:rsid w:val="00C403B2"/>
    <w:rsid w:val="00C466B0"/>
    <w:rsid w:val="00C74EBD"/>
    <w:rsid w:val="00C76FAA"/>
    <w:rsid w:val="00C80E4F"/>
    <w:rsid w:val="00C875E4"/>
    <w:rsid w:val="00CD1B2E"/>
    <w:rsid w:val="00CE13B5"/>
    <w:rsid w:val="00CF0EA7"/>
    <w:rsid w:val="00CF2251"/>
    <w:rsid w:val="00D02207"/>
    <w:rsid w:val="00D05EAA"/>
    <w:rsid w:val="00D06C79"/>
    <w:rsid w:val="00D14A9F"/>
    <w:rsid w:val="00D2325F"/>
    <w:rsid w:val="00D26CF7"/>
    <w:rsid w:val="00D33B53"/>
    <w:rsid w:val="00D350B2"/>
    <w:rsid w:val="00D45B64"/>
    <w:rsid w:val="00D4644A"/>
    <w:rsid w:val="00D52A1F"/>
    <w:rsid w:val="00D71141"/>
    <w:rsid w:val="00D73A12"/>
    <w:rsid w:val="00D73DFB"/>
    <w:rsid w:val="00D85754"/>
    <w:rsid w:val="00DB2EEC"/>
    <w:rsid w:val="00DD0D07"/>
    <w:rsid w:val="00DE1631"/>
    <w:rsid w:val="00DE1693"/>
    <w:rsid w:val="00DE2B1A"/>
    <w:rsid w:val="00DF635C"/>
    <w:rsid w:val="00E02DA8"/>
    <w:rsid w:val="00E206B6"/>
    <w:rsid w:val="00E324B5"/>
    <w:rsid w:val="00E37593"/>
    <w:rsid w:val="00E414F2"/>
    <w:rsid w:val="00E56D1B"/>
    <w:rsid w:val="00E577ED"/>
    <w:rsid w:val="00E57D61"/>
    <w:rsid w:val="00E66B9B"/>
    <w:rsid w:val="00E74F2C"/>
    <w:rsid w:val="00E815B2"/>
    <w:rsid w:val="00E93AFF"/>
    <w:rsid w:val="00E94AB3"/>
    <w:rsid w:val="00EA07D5"/>
    <w:rsid w:val="00EA4505"/>
    <w:rsid w:val="00EA7DC5"/>
    <w:rsid w:val="00EB50BE"/>
    <w:rsid w:val="00EC4029"/>
    <w:rsid w:val="00EC52F2"/>
    <w:rsid w:val="00EC6218"/>
    <w:rsid w:val="00ED7BDC"/>
    <w:rsid w:val="00EE13B2"/>
    <w:rsid w:val="00F10B14"/>
    <w:rsid w:val="00F31617"/>
    <w:rsid w:val="00F50F1F"/>
    <w:rsid w:val="00F55AD4"/>
    <w:rsid w:val="00F56AF8"/>
    <w:rsid w:val="00F56D8B"/>
    <w:rsid w:val="00F612E9"/>
    <w:rsid w:val="00F62F38"/>
    <w:rsid w:val="00F73B9E"/>
    <w:rsid w:val="00F763BC"/>
    <w:rsid w:val="00F8073C"/>
    <w:rsid w:val="00F83872"/>
    <w:rsid w:val="00F85E12"/>
    <w:rsid w:val="00F90C0B"/>
    <w:rsid w:val="00F94224"/>
    <w:rsid w:val="00FC4A16"/>
    <w:rsid w:val="00FD0F04"/>
    <w:rsid w:val="00FD632E"/>
    <w:rsid w:val="00FD7EF8"/>
    <w:rsid w:val="00FE43C1"/>
    <w:rsid w:val="00FF1CEF"/>
    <w:rsid w:val="00FF27B9"/>
    <w:rsid w:val="00FF2977"/>
    <w:rsid w:val="00FF3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2E6C6B1E"/>
  <w15:docId w15:val="{C545CDD0-E667-46A3-9B40-EC3F67CC1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A74"/>
    <w:pPr>
      <w:spacing w:after="0" w:line="240" w:lineRule="auto"/>
    </w:pPr>
    <w:rPr>
      <w:rFonts w:ascii="Arial" w:eastAsia="Calibri" w:hAnsi="Arial" w:cs="Times New Roman"/>
    </w:rPr>
  </w:style>
  <w:style w:type="paragraph" w:styleId="Heading1">
    <w:name w:val="heading 1"/>
    <w:basedOn w:val="Normal"/>
    <w:next w:val="Normal"/>
    <w:link w:val="Heading1Char"/>
    <w:uiPriority w:val="9"/>
    <w:qFormat/>
    <w:rsid w:val="00736780"/>
    <w:pPr>
      <w:jc w:val="both"/>
      <w:outlineLvl w:val="0"/>
    </w:pPr>
    <w:rPr>
      <w:rFonts w:asciiTheme="minorHAnsi" w:hAnsiTheme="minorHAnsi" w:cs="Arial"/>
      <w:b/>
      <w:sz w:val="28"/>
    </w:rPr>
  </w:style>
  <w:style w:type="paragraph" w:styleId="Heading2">
    <w:name w:val="heading 2"/>
    <w:basedOn w:val="Normal"/>
    <w:next w:val="Normal"/>
    <w:link w:val="Heading2Char"/>
    <w:uiPriority w:val="9"/>
    <w:unhideWhenUsed/>
    <w:qFormat/>
    <w:rsid w:val="00A52AFF"/>
    <w:pPr>
      <w:spacing w:after="120"/>
      <w:jc w:val="both"/>
      <w:outlineLvl w:val="1"/>
    </w:pPr>
    <w:rPr>
      <w:rFonts w:ascii="Calibri" w:hAnsi="Calibri"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5A74"/>
    <w:rPr>
      <w:color w:val="0000FF"/>
      <w:u w:val="single"/>
    </w:rPr>
  </w:style>
  <w:style w:type="character" w:styleId="CommentReference">
    <w:name w:val="annotation reference"/>
    <w:basedOn w:val="DefaultParagraphFont"/>
    <w:uiPriority w:val="99"/>
    <w:semiHidden/>
    <w:unhideWhenUsed/>
    <w:rsid w:val="00C15A74"/>
    <w:rPr>
      <w:sz w:val="16"/>
      <w:szCs w:val="16"/>
    </w:rPr>
  </w:style>
  <w:style w:type="paragraph" w:styleId="CommentText">
    <w:name w:val="annotation text"/>
    <w:basedOn w:val="Normal"/>
    <w:link w:val="CommentTextChar"/>
    <w:uiPriority w:val="99"/>
    <w:semiHidden/>
    <w:unhideWhenUsed/>
    <w:rsid w:val="00C15A74"/>
    <w:rPr>
      <w:sz w:val="20"/>
      <w:szCs w:val="20"/>
    </w:rPr>
  </w:style>
  <w:style w:type="character" w:customStyle="1" w:styleId="CommentTextChar">
    <w:name w:val="Comment Text Char"/>
    <w:basedOn w:val="DefaultParagraphFont"/>
    <w:link w:val="CommentText"/>
    <w:uiPriority w:val="99"/>
    <w:semiHidden/>
    <w:rsid w:val="00C15A74"/>
    <w:rPr>
      <w:rFonts w:ascii="Arial" w:eastAsia="Calibri" w:hAnsi="Arial" w:cs="Times New Roman"/>
      <w:sz w:val="20"/>
      <w:szCs w:val="20"/>
    </w:rPr>
  </w:style>
  <w:style w:type="paragraph" w:styleId="BalloonText">
    <w:name w:val="Balloon Text"/>
    <w:basedOn w:val="Normal"/>
    <w:link w:val="BalloonTextChar"/>
    <w:uiPriority w:val="99"/>
    <w:semiHidden/>
    <w:unhideWhenUsed/>
    <w:rsid w:val="00C15A74"/>
    <w:rPr>
      <w:rFonts w:ascii="Tahoma" w:hAnsi="Tahoma" w:cs="Tahoma"/>
      <w:sz w:val="16"/>
      <w:szCs w:val="16"/>
    </w:rPr>
  </w:style>
  <w:style w:type="character" w:customStyle="1" w:styleId="BalloonTextChar">
    <w:name w:val="Balloon Text Char"/>
    <w:basedOn w:val="DefaultParagraphFont"/>
    <w:link w:val="BalloonText"/>
    <w:uiPriority w:val="99"/>
    <w:semiHidden/>
    <w:rsid w:val="00C15A74"/>
    <w:rPr>
      <w:rFonts w:ascii="Tahoma" w:eastAsia="Calibri" w:hAnsi="Tahoma" w:cs="Tahoma"/>
      <w:sz w:val="16"/>
      <w:szCs w:val="16"/>
    </w:rPr>
  </w:style>
  <w:style w:type="paragraph" w:styleId="ListParagraph">
    <w:name w:val="List Paragraph"/>
    <w:basedOn w:val="Normal"/>
    <w:uiPriority w:val="34"/>
    <w:qFormat/>
    <w:rsid w:val="00C15A74"/>
    <w:pPr>
      <w:ind w:left="720"/>
      <w:contextualSpacing/>
    </w:pPr>
  </w:style>
  <w:style w:type="paragraph" w:styleId="NoSpacing">
    <w:name w:val="No Spacing"/>
    <w:uiPriority w:val="1"/>
    <w:qFormat/>
    <w:rsid w:val="00C15A74"/>
    <w:pPr>
      <w:spacing w:after="0" w:line="240" w:lineRule="auto"/>
    </w:pPr>
    <w:rPr>
      <w:rFonts w:ascii="Arial" w:eastAsia="Calibri" w:hAnsi="Arial" w:cs="Times New Roman"/>
    </w:rPr>
  </w:style>
  <w:style w:type="paragraph" w:styleId="Header">
    <w:name w:val="header"/>
    <w:basedOn w:val="Normal"/>
    <w:link w:val="HeaderChar"/>
    <w:uiPriority w:val="99"/>
    <w:unhideWhenUsed/>
    <w:rsid w:val="00021A0B"/>
    <w:pPr>
      <w:tabs>
        <w:tab w:val="center" w:pos="4513"/>
        <w:tab w:val="right" w:pos="9026"/>
      </w:tabs>
    </w:pPr>
  </w:style>
  <w:style w:type="character" w:customStyle="1" w:styleId="HeaderChar">
    <w:name w:val="Header Char"/>
    <w:basedOn w:val="DefaultParagraphFont"/>
    <w:link w:val="Header"/>
    <w:uiPriority w:val="99"/>
    <w:rsid w:val="00021A0B"/>
    <w:rPr>
      <w:rFonts w:ascii="Arial" w:eastAsia="Calibri" w:hAnsi="Arial" w:cs="Times New Roman"/>
    </w:rPr>
  </w:style>
  <w:style w:type="paragraph" w:styleId="Footer">
    <w:name w:val="footer"/>
    <w:basedOn w:val="Normal"/>
    <w:link w:val="FooterChar"/>
    <w:uiPriority w:val="99"/>
    <w:unhideWhenUsed/>
    <w:rsid w:val="00021A0B"/>
    <w:pPr>
      <w:tabs>
        <w:tab w:val="center" w:pos="4513"/>
        <w:tab w:val="right" w:pos="9026"/>
      </w:tabs>
    </w:pPr>
  </w:style>
  <w:style w:type="character" w:customStyle="1" w:styleId="FooterChar">
    <w:name w:val="Footer Char"/>
    <w:basedOn w:val="DefaultParagraphFont"/>
    <w:link w:val="Footer"/>
    <w:uiPriority w:val="99"/>
    <w:rsid w:val="00021A0B"/>
    <w:rPr>
      <w:rFonts w:ascii="Arial" w:eastAsia="Calibri" w:hAnsi="Arial" w:cs="Times New Roman"/>
    </w:rPr>
  </w:style>
  <w:style w:type="character" w:styleId="FollowedHyperlink">
    <w:name w:val="FollowedHyperlink"/>
    <w:basedOn w:val="DefaultParagraphFont"/>
    <w:uiPriority w:val="99"/>
    <w:semiHidden/>
    <w:unhideWhenUsed/>
    <w:rsid w:val="00C065CE"/>
    <w:rPr>
      <w:color w:val="800080" w:themeColor="followedHyperlink"/>
      <w:u w:val="single"/>
    </w:rPr>
  </w:style>
  <w:style w:type="paragraph" w:styleId="NormalWeb">
    <w:name w:val="Normal (Web)"/>
    <w:basedOn w:val="Normal"/>
    <w:uiPriority w:val="99"/>
    <w:semiHidden/>
    <w:unhideWhenUsed/>
    <w:rsid w:val="007024AD"/>
    <w:pPr>
      <w:spacing w:before="100" w:beforeAutospacing="1" w:after="100" w:afterAutospacing="1"/>
    </w:pPr>
    <w:rPr>
      <w:rFonts w:ascii="Times New Roman" w:eastAsia="Times New Roman" w:hAnsi="Times New Roman"/>
      <w:sz w:val="24"/>
      <w:szCs w:val="24"/>
      <w:lang w:eastAsia="en-GB"/>
    </w:rPr>
  </w:style>
  <w:style w:type="paragraph" w:styleId="FootnoteText">
    <w:name w:val="footnote text"/>
    <w:basedOn w:val="Normal"/>
    <w:link w:val="FootnoteTextChar"/>
    <w:uiPriority w:val="99"/>
    <w:semiHidden/>
    <w:unhideWhenUsed/>
    <w:rsid w:val="00336599"/>
    <w:rPr>
      <w:sz w:val="20"/>
      <w:szCs w:val="20"/>
    </w:rPr>
  </w:style>
  <w:style w:type="character" w:customStyle="1" w:styleId="FootnoteTextChar">
    <w:name w:val="Footnote Text Char"/>
    <w:basedOn w:val="DefaultParagraphFont"/>
    <w:link w:val="FootnoteText"/>
    <w:uiPriority w:val="99"/>
    <w:semiHidden/>
    <w:rsid w:val="00336599"/>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336599"/>
    <w:rPr>
      <w:vertAlign w:val="superscript"/>
    </w:rPr>
  </w:style>
  <w:style w:type="paragraph" w:styleId="PlainText">
    <w:name w:val="Plain Text"/>
    <w:basedOn w:val="Normal"/>
    <w:link w:val="PlainTextChar"/>
    <w:uiPriority w:val="99"/>
    <w:semiHidden/>
    <w:unhideWhenUsed/>
    <w:rsid w:val="00336599"/>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336599"/>
    <w:rPr>
      <w:rFonts w:ascii="Consolas" w:hAnsi="Consolas"/>
      <w:sz w:val="21"/>
      <w:szCs w:val="21"/>
    </w:rPr>
  </w:style>
  <w:style w:type="character" w:styleId="Strong">
    <w:name w:val="Strong"/>
    <w:basedOn w:val="DefaultParagraphFont"/>
    <w:uiPriority w:val="22"/>
    <w:qFormat/>
    <w:rsid w:val="00433D09"/>
    <w:rPr>
      <w:b/>
      <w:bCs/>
    </w:rPr>
  </w:style>
  <w:style w:type="paragraph" w:styleId="CommentSubject">
    <w:name w:val="annotation subject"/>
    <w:basedOn w:val="CommentText"/>
    <w:next w:val="CommentText"/>
    <w:link w:val="CommentSubjectChar"/>
    <w:uiPriority w:val="99"/>
    <w:semiHidden/>
    <w:unhideWhenUsed/>
    <w:rsid w:val="00A7130A"/>
    <w:rPr>
      <w:b/>
      <w:bCs/>
    </w:rPr>
  </w:style>
  <w:style w:type="character" w:customStyle="1" w:styleId="CommentSubjectChar">
    <w:name w:val="Comment Subject Char"/>
    <w:basedOn w:val="CommentTextChar"/>
    <w:link w:val="CommentSubject"/>
    <w:uiPriority w:val="99"/>
    <w:semiHidden/>
    <w:rsid w:val="00A7130A"/>
    <w:rPr>
      <w:rFonts w:ascii="Arial" w:eastAsia="Calibri" w:hAnsi="Arial" w:cs="Times New Roman"/>
      <w:b/>
      <w:bCs/>
      <w:sz w:val="20"/>
      <w:szCs w:val="20"/>
    </w:rPr>
  </w:style>
  <w:style w:type="character" w:customStyle="1" w:styleId="Heading1Char">
    <w:name w:val="Heading 1 Char"/>
    <w:basedOn w:val="DefaultParagraphFont"/>
    <w:link w:val="Heading1"/>
    <w:uiPriority w:val="9"/>
    <w:rsid w:val="00736780"/>
    <w:rPr>
      <w:rFonts w:eastAsia="Calibri" w:cs="Arial"/>
      <w:b/>
      <w:sz w:val="28"/>
    </w:rPr>
  </w:style>
  <w:style w:type="character" w:customStyle="1" w:styleId="Heading2Char">
    <w:name w:val="Heading 2 Char"/>
    <w:basedOn w:val="DefaultParagraphFont"/>
    <w:link w:val="Heading2"/>
    <w:uiPriority w:val="9"/>
    <w:rsid w:val="00A52AFF"/>
    <w:rPr>
      <w:rFonts w:ascii="Calibri" w:eastAsia="Calibri" w:hAnsi="Calibri" w:cs="Arial"/>
      <w:b/>
      <w:color w:val="000000"/>
    </w:rPr>
  </w:style>
  <w:style w:type="paragraph" w:styleId="TOCHeading">
    <w:name w:val="TOC Heading"/>
    <w:basedOn w:val="Heading1"/>
    <w:next w:val="Normal"/>
    <w:uiPriority w:val="39"/>
    <w:semiHidden/>
    <w:unhideWhenUsed/>
    <w:qFormat/>
    <w:rsid w:val="00A52AFF"/>
    <w:pPr>
      <w:keepNext/>
      <w:keepLines/>
      <w:spacing w:before="480" w:line="276" w:lineRule="auto"/>
      <w:jc w:val="left"/>
      <w:outlineLvl w:val="9"/>
    </w:pPr>
    <w:rPr>
      <w:rFonts w:asciiTheme="majorHAnsi" w:eastAsiaTheme="majorEastAsia" w:hAnsiTheme="majorHAnsi" w:cstheme="majorBidi"/>
      <w:bCs/>
      <w:color w:val="365F91" w:themeColor="accent1" w:themeShade="BF"/>
      <w:szCs w:val="28"/>
      <w:lang w:val="en-US"/>
    </w:rPr>
  </w:style>
  <w:style w:type="paragraph" w:styleId="TOC1">
    <w:name w:val="toc 1"/>
    <w:basedOn w:val="Normal"/>
    <w:next w:val="Normal"/>
    <w:autoRedefine/>
    <w:uiPriority w:val="39"/>
    <w:unhideWhenUsed/>
    <w:rsid w:val="00A52AFF"/>
    <w:pPr>
      <w:spacing w:after="100"/>
    </w:pPr>
  </w:style>
  <w:style w:type="paragraph" w:styleId="TOC2">
    <w:name w:val="toc 2"/>
    <w:basedOn w:val="Normal"/>
    <w:next w:val="Normal"/>
    <w:autoRedefine/>
    <w:uiPriority w:val="39"/>
    <w:unhideWhenUsed/>
    <w:rsid w:val="00A52AFF"/>
    <w:pPr>
      <w:spacing w:after="100"/>
      <w:ind w:left="220"/>
    </w:pPr>
  </w:style>
  <w:style w:type="character" w:customStyle="1" w:styleId="ms-rtefontsize-2">
    <w:name w:val="ms-rtefontsize-2"/>
    <w:basedOn w:val="DefaultParagraphFont"/>
    <w:rsid w:val="00593FA5"/>
  </w:style>
  <w:style w:type="table" w:styleId="TableGrid">
    <w:name w:val="Table Grid"/>
    <w:basedOn w:val="TableNormal"/>
    <w:uiPriority w:val="59"/>
    <w:rsid w:val="00DE1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394164">
      <w:bodyDiv w:val="1"/>
      <w:marLeft w:val="0"/>
      <w:marRight w:val="0"/>
      <w:marTop w:val="0"/>
      <w:marBottom w:val="0"/>
      <w:divBdr>
        <w:top w:val="none" w:sz="0" w:space="0" w:color="auto"/>
        <w:left w:val="none" w:sz="0" w:space="0" w:color="auto"/>
        <w:bottom w:val="none" w:sz="0" w:space="0" w:color="auto"/>
        <w:right w:val="none" w:sz="0" w:space="0" w:color="auto"/>
      </w:divBdr>
    </w:div>
    <w:div w:id="850338596">
      <w:bodyDiv w:val="1"/>
      <w:marLeft w:val="0"/>
      <w:marRight w:val="0"/>
      <w:marTop w:val="0"/>
      <w:marBottom w:val="0"/>
      <w:divBdr>
        <w:top w:val="none" w:sz="0" w:space="0" w:color="auto"/>
        <w:left w:val="none" w:sz="0" w:space="0" w:color="auto"/>
        <w:bottom w:val="none" w:sz="0" w:space="0" w:color="auto"/>
        <w:right w:val="none" w:sz="0" w:space="0" w:color="auto"/>
      </w:divBdr>
    </w:div>
    <w:div w:id="1072509993">
      <w:bodyDiv w:val="1"/>
      <w:marLeft w:val="0"/>
      <w:marRight w:val="0"/>
      <w:marTop w:val="0"/>
      <w:marBottom w:val="0"/>
      <w:divBdr>
        <w:top w:val="none" w:sz="0" w:space="0" w:color="auto"/>
        <w:left w:val="none" w:sz="0" w:space="0" w:color="auto"/>
        <w:bottom w:val="none" w:sz="0" w:space="0" w:color="auto"/>
        <w:right w:val="none" w:sz="0" w:space="0" w:color="auto"/>
      </w:divBdr>
    </w:div>
    <w:div w:id="1613585964">
      <w:bodyDiv w:val="1"/>
      <w:marLeft w:val="0"/>
      <w:marRight w:val="0"/>
      <w:marTop w:val="0"/>
      <w:marBottom w:val="0"/>
      <w:divBdr>
        <w:top w:val="none" w:sz="0" w:space="0" w:color="auto"/>
        <w:left w:val="none" w:sz="0" w:space="0" w:color="auto"/>
        <w:bottom w:val="none" w:sz="0" w:space="0" w:color="auto"/>
        <w:right w:val="none" w:sz="0" w:space="0" w:color="auto"/>
      </w:divBdr>
      <w:divsChild>
        <w:div w:id="291400037">
          <w:marLeft w:val="0"/>
          <w:marRight w:val="0"/>
          <w:marTop w:val="0"/>
          <w:marBottom w:val="0"/>
          <w:divBdr>
            <w:top w:val="none" w:sz="0" w:space="0" w:color="auto"/>
            <w:left w:val="none" w:sz="0" w:space="0" w:color="auto"/>
            <w:bottom w:val="none" w:sz="0" w:space="0" w:color="auto"/>
            <w:right w:val="none" w:sz="0" w:space="0" w:color="auto"/>
          </w:divBdr>
        </w:div>
        <w:div w:id="1748846336">
          <w:marLeft w:val="426"/>
          <w:marRight w:val="0"/>
          <w:marTop w:val="0"/>
          <w:marBottom w:val="0"/>
          <w:divBdr>
            <w:top w:val="none" w:sz="0" w:space="0" w:color="auto"/>
            <w:left w:val="none" w:sz="0" w:space="0" w:color="auto"/>
            <w:bottom w:val="none" w:sz="0" w:space="0" w:color="auto"/>
            <w:right w:val="none" w:sz="0" w:space="0" w:color="auto"/>
          </w:divBdr>
        </w:div>
        <w:div w:id="1642923067">
          <w:marLeft w:val="426"/>
          <w:marRight w:val="0"/>
          <w:marTop w:val="0"/>
          <w:marBottom w:val="0"/>
          <w:divBdr>
            <w:top w:val="none" w:sz="0" w:space="0" w:color="auto"/>
            <w:left w:val="none" w:sz="0" w:space="0" w:color="auto"/>
            <w:bottom w:val="none" w:sz="0" w:space="0" w:color="auto"/>
            <w:right w:val="none" w:sz="0" w:space="0" w:color="auto"/>
          </w:divBdr>
        </w:div>
      </w:divsChild>
    </w:div>
    <w:div w:id="1767580645">
      <w:bodyDiv w:val="1"/>
      <w:marLeft w:val="0"/>
      <w:marRight w:val="0"/>
      <w:marTop w:val="0"/>
      <w:marBottom w:val="0"/>
      <w:divBdr>
        <w:top w:val="none" w:sz="0" w:space="0" w:color="auto"/>
        <w:left w:val="none" w:sz="0" w:space="0" w:color="auto"/>
        <w:bottom w:val="none" w:sz="0" w:space="0" w:color="auto"/>
        <w:right w:val="none" w:sz="0" w:space="0" w:color="auto"/>
      </w:divBdr>
      <w:divsChild>
        <w:div w:id="1631788327">
          <w:marLeft w:val="0"/>
          <w:marRight w:val="0"/>
          <w:marTop w:val="0"/>
          <w:marBottom w:val="0"/>
          <w:divBdr>
            <w:top w:val="none" w:sz="0" w:space="0" w:color="auto"/>
            <w:left w:val="none" w:sz="0" w:space="0" w:color="auto"/>
            <w:bottom w:val="none" w:sz="0" w:space="0" w:color="auto"/>
            <w:right w:val="none" w:sz="0" w:space="0" w:color="auto"/>
          </w:divBdr>
          <w:divsChild>
            <w:div w:id="29197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earchsupport.admin.ox.ac.uk/applying/howto/irams" TargetMode="External"/><Relationship Id="rId13" Type="http://schemas.openxmlformats.org/officeDocument/2006/relationships/hyperlink" Target="https://researchsupport.admin.ox.ac.uk/applying/howto/irams" TargetMode="External"/><Relationship Id="rId18" Type="http://schemas.openxmlformats.org/officeDocument/2006/relationships/hyperlink" Target="mailto:esrciaa@socsci.ox.ac.uk" TargetMode="External"/><Relationship Id="rId26" Type="http://schemas.openxmlformats.org/officeDocument/2006/relationships/hyperlink" Target="http://www.esrc.ac.uk/research/celebrating-impact-prize/" TargetMode="External"/><Relationship Id="rId3" Type="http://schemas.openxmlformats.org/officeDocument/2006/relationships/styles" Target="styles.xml"/><Relationship Id="rId21" Type="http://schemas.openxmlformats.org/officeDocument/2006/relationships/hyperlink" Target="mailto:esrciaa@socsci.ox.ac.uk"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esrciaa@socsci.ox.ac.uk" TargetMode="External"/><Relationship Id="rId17" Type="http://schemas.openxmlformats.org/officeDocument/2006/relationships/hyperlink" Target="mailto:esrciaa@socsci.ox.ac.uk" TargetMode="External"/><Relationship Id="rId25" Type="http://schemas.openxmlformats.org/officeDocument/2006/relationships/hyperlink" Target="http://www.ox.ac.uk/research/research-impact/impact-case-studies"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src.ac.uk/funding-and-guidance/applicants/proposal-classifications-ESRC-disciplines.aspx" TargetMode="External"/><Relationship Id="rId20" Type="http://schemas.openxmlformats.org/officeDocument/2006/relationships/hyperlink" Target="https://sharepoint.nexus.ox.ac.uk/sites/socsci/ke/Exemplar%20proposals/Forms/AllItems.aspx" TargetMode="External"/><Relationship Id="rId29" Type="http://schemas.openxmlformats.org/officeDocument/2006/relationships/hyperlink" Target="https://www.publicengagement.ac.uk/case-stud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csci.web.ox.ac.uk/esrc-iaa" TargetMode="External"/><Relationship Id="rId24" Type="http://schemas.openxmlformats.org/officeDocument/2006/relationships/hyperlink" Target="http://torch.ox.ac.uk/knowledge-exchange"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esrciaa@socsci.ox.ac.uk" TargetMode="External"/><Relationship Id="rId23" Type="http://schemas.openxmlformats.org/officeDocument/2006/relationships/hyperlink" Target="https://socsci.web.ox.ac.uk/impact-case-studies" TargetMode="External"/><Relationship Id="rId28" Type="http://schemas.openxmlformats.org/officeDocument/2006/relationships/hyperlink" Target="http://www.ncub.co.uk/success-stories.html" TargetMode="External"/><Relationship Id="rId36" Type="http://schemas.openxmlformats.org/officeDocument/2006/relationships/theme" Target="theme/theme1.xml"/><Relationship Id="rId10" Type="http://schemas.openxmlformats.org/officeDocument/2006/relationships/hyperlink" Target="mailto:esrciaa@socsci.ox.ac.uk" TargetMode="External"/><Relationship Id="rId19" Type="http://schemas.openxmlformats.org/officeDocument/2006/relationships/hyperlink" Target="https://socsci.web.ox.ac.uk/esrc-iaa" TargetMode="External"/><Relationship Id="rId31" Type="http://schemas.openxmlformats.org/officeDocument/2006/relationships/hyperlink" Target="http://www.esrc.ac.uk/collaboration/knowledge-exchange/" TargetMode="External"/><Relationship Id="rId4" Type="http://schemas.openxmlformats.org/officeDocument/2006/relationships/settings" Target="settings.xml"/><Relationship Id="rId9" Type="http://schemas.openxmlformats.org/officeDocument/2006/relationships/hyperlink" Target="mailto:esrciaa@socsci.ox.ac.uk" TargetMode="External"/><Relationship Id="rId14" Type="http://schemas.openxmlformats.org/officeDocument/2006/relationships/hyperlink" Target="mailto:esrciaa@socsci.ox.ac.uk" TargetMode="External"/><Relationship Id="rId22" Type="http://schemas.openxmlformats.org/officeDocument/2006/relationships/hyperlink" Target="https://socsci.web.ox.ac.uk/esrc-iaa" TargetMode="External"/><Relationship Id="rId27" Type="http://schemas.openxmlformats.org/officeDocument/2006/relationships/hyperlink" Target="http://www.esrc.ac.uk/news-events-and-publications/impact-case-studies/" TargetMode="External"/><Relationship Id="rId30" Type="http://schemas.openxmlformats.org/officeDocument/2006/relationships/hyperlink" Target="http://www.admin.ox.ac.uk/researchsupport/impactke/"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2FDAD9-CBB3-4621-8CB4-D6D51F059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2637</Words>
  <Characters>15037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 Elliott</dc:creator>
  <cp:lastModifiedBy>Lorna Hards</cp:lastModifiedBy>
  <cp:revision>2</cp:revision>
  <cp:lastPrinted>2017-06-20T15:56:00Z</cp:lastPrinted>
  <dcterms:created xsi:type="dcterms:W3CDTF">2019-12-04T13:10:00Z</dcterms:created>
  <dcterms:modified xsi:type="dcterms:W3CDTF">2019-12-04T13:10:00Z</dcterms:modified>
</cp:coreProperties>
</file>